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62" w:rsidRDefault="002E2562" w:rsidP="002E2562">
      <w:pPr>
        <w:spacing w:after="0"/>
        <w:ind w:firstLine="540"/>
        <w:rPr>
          <w:rFonts w:ascii="Times New Roman" w:eastAsia="Calibri" w:hAnsi="Times New Roman" w:cs="Times New Roman"/>
          <w:b/>
          <w:iCs/>
          <w:szCs w:val="28"/>
        </w:rPr>
      </w:pPr>
      <w:r>
        <w:rPr>
          <w:rFonts w:ascii="Times New Roman" w:eastAsia="Calibri" w:hAnsi="Times New Roman" w:cs="Times New Roman"/>
          <w:b/>
          <w:iCs/>
          <w:szCs w:val="28"/>
        </w:rPr>
        <w:t>СОГЛАСОВАНО                                                             РАССМОТРЕНО</w:t>
      </w:r>
    </w:p>
    <w:p w:rsidR="002E2562" w:rsidRDefault="002E2562" w:rsidP="002E2562">
      <w:pPr>
        <w:spacing w:after="0"/>
        <w:ind w:firstLine="540"/>
        <w:rPr>
          <w:rFonts w:ascii="Times New Roman" w:eastAsia="Calibri" w:hAnsi="Times New Roman" w:cs="Times New Roman"/>
          <w:iCs/>
          <w:szCs w:val="28"/>
        </w:rPr>
      </w:pPr>
      <w:r>
        <w:rPr>
          <w:rFonts w:ascii="Times New Roman" w:eastAsia="Calibri" w:hAnsi="Times New Roman" w:cs="Times New Roman"/>
          <w:iCs/>
          <w:szCs w:val="28"/>
        </w:rPr>
        <w:t>И. о. н</w:t>
      </w:r>
      <w:r w:rsidRPr="00D57C9A">
        <w:rPr>
          <w:rFonts w:ascii="Times New Roman" w:eastAsia="Calibri" w:hAnsi="Times New Roman" w:cs="Times New Roman"/>
          <w:iCs/>
          <w:szCs w:val="28"/>
        </w:rPr>
        <w:t>ачальник</w:t>
      </w:r>
      <w:r w:rsidR="00F47052">
        <w:rPr>
          <w:rFonts w:ascii="Times New Roman" w:eastAsia="Calibri" w:hAnsi="Times New Roman" w:cs="Times New Roman"/>
          <w:iCs/>
          <w:szCs w:val="28"/>
        </w:rPr>
        <w:t>а</w:t>
      </w:r>
      <w:r w:rsidRPr="00D57C9A">
        <w:rPr>
          <w:rFonts w:ascii="Times New Roman" w:eastAsia="Calibri" w:hAnsi="Times New Roman" w:cs="Times New Roman"/>
          <w:iCs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Cs w:val="28"/>
        </w:rPr>
        <w:t>Управления об</w:t>
      </w:r>
      <w:r w:rsidR="00F47052">
        <w:rPr>
          <w:rFonts w:ascii="Times New Roman" w:eastAsia="Calibri" w:hAnsi="Times New Roman" w:cs="Times New Roman"/>
          <w:iCs/>
          <w:szCs w:val="28"/>
        </w:rPr>
        <w:t xml:space="preserve">разования                     </w:t>
      </w:r>
      <w:r>
        <w:rPr>
          <w:rFonts w:ascii="Times New Roman" w:eastAsia="Calibri" w:hAnsi="Times New Roman" w:cs="Times New Roman"/>
          <w:iCs/>
          <w:szCs w:val="28"/>
        </w:rPr>
        <w:t xml:space="preserve">общее собрание трудового коллектива        </w:t>
      </w:r>
    </w:p>
    <w:p w:rsidR="002E2562" w:rsidRPr="006F1315" w:rsidRDefault="002E2562" w:rsidP="002E2562">
      <w:pPr>
        <w:spacing w:after="0"/>
        <w:ind w:firstLine="540"/>
        <w:rPr>
          <w:rFonts w:ascii="Times New Roman" w:eastAsia="Calibri" w:hAnsi="Times New Roman" w:cs="Times New Roman"/>
          <w:iCs/>
          <w:szCs w:val="28"/>
        </w:rPr>
      </w:pPr>
      <w:r>
        <w:rPr>
          <w:rFonts w:ascii="Times New Roman" w:eastAsia="Calibri" w:hAnsi="Times New Roman" w:cs="Times New Roman"/>
          <w:iCs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iCs/>
          <w:szCs w:val="28"/>
        </w:rPr>
        <w:t>Частинского</w:t>
      </w:r>
      <w:proofErr w:type="spellEnd"/>
      <w:r>
        <w:rPr>
          <w:rFonts w:ascii="Times New Roman" w:eastAsia="Calibri" w:hAnsi="Times New Roman" w:cs="Times New Roman"/>
          <w:iCs/>
          <w:szCs w:val="28"/>
        </w:rPr>
        <w:t xml:space="preserve">                                            МКОУ «</w:t>
      </w:r>
      <w:proofErr w:type="spellStart"/>
      <w:proofErr w:type="gramStart"/>
      <w:r>
        <w:rPr>
          <w:rFonts w:ascii="Times New Roman" w:eastAsia="Calibri" w:hAnsi="Times New Roman" w:cs="Times New Roman"/>
          <w:iCs/>
          <w:szCs w:val="28"/>
        </w:rPr>
        <w:t>Ножовской</w:t>
      </w:r>
      <w:proofErr w:type="spellEnd"/>
      <w:r>
        <w:rPr>
          <w:rFonts w:ascii="Times New Roman" w:eastAsia="Calibri" w:hAnsi="Times New Roman" w:cs="Times New Roman"/>
          <w:iCs/>
          <w:szCs w:val="28"/>
        </w:rPr>
        <w:t xml:space="preserve">  школы</w:t>
      </w:r>
      <w:proofErr w:type="gramEnd"/>
      <w:r>
        <w:rPr>
          <w:rFonts w:ascii="Times New Roman" w:eastAsia="Calibri" w:hAnsi="Times New Roman" w:cs="Times New Roman"/>
          <w:iCs/>
          <w:szCs w:val="28"/>
        </w:rPr>
        <w:t xml:space="preserve">-интернат                           </w:t>
      </w:r>
    </w:p>
    <w:p w:rsidR="002E2562" w:rsidRDefault="002E2562" w:rsidP="002E2562">
      <w:pPr>
        <w:spacing w:after="0"/>
        <w:ind w:firstLine="540"/>
        <w:rPr>
          <w:rFonts w:ascii="Times New Roman" w:eastAsia="Calibri" w:hAnsi="Times New Roman" w:cs="Times New Roman"/>
          <w:iCs/>
          <w:szCs w:val="28"/>
        </w:rPr>
      </w:pPr>
      <w:r>
        <w:rPr>
          <w:rFonts w:ascii="Times New Roman" w:eastAsia="Calibri" w:hAnsi="Times New Roman" w:cs="Times New Roman"/>
          <w:iCs/>
          <w:szCs w:val="28"/>
        </w:rPr>
        <w:t xml:space="preserve">муниципального округа                                                    </w:t>
      </w:r>
      <w:r>
        <w:rPr>
          <w:rFonts w:ascii="Times New Roman" w:eastAsia="Calibri" w:hAnsi="Times New Roman" w:cs="Times New Roman"/>
          <w:iCs/>
          <w:szCs w:val="28"/>
          <w:lang w:val="en-US"/>
        </w:rPr>
        <w:t>VIII</w:t>
      </w:r>
      <w:r w:rsidRPr="002E2562">
        <w:rPr>
          <w:rFonts w:ascii="Times New Roman" w:eastAsia="Calibri" w:hAnsi="Times New Roman" w:cs="Times New Roman"/>
          <w:iCs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Cs w:val="28"/>
        </w:rPr>
        <w:t xml:space="preserve"> вида» от </w:t>
      </w:r>
      <w:r>
        <w:rPr>
          <w:rFonts w:ascii="Times New Roman" w:eastAsia="Calibri" w:hAnsi="Times New Roman" w:cs="Times New Roman"/>
          <w:iCs/>
          <w:color w:val="FF0000"/>
          <w:szCs w:val="28"/>
        </w:rPr>
        <w:t xml:space="preserve"> 10.11</w:t>
      </w:r>
      <w:r w:rsidRPr="00000909">
        <w:rPr>
          <w:rFonts w:ascii="Times New Roman" w:eastAsia="Calibri" w:hAnsi="Times New Roman" w:cs="Times New Roman"/>
          <w:iCs/>
          <w:color w:val="FF0000"/>
          <w:szCs w:val="28"/>
        </w:rPr>
        <w:t>.</w:t>
      </w:r>
      <w:r>
        <w:rPr>
          <w:rFonts w:ascii="Times New Roman" w:eastAsia="Calibri" w:hAnsi="Times New Roman" w:cs="Times New Roman"/>
          <w:iCs/>
          <w:color w:val="FF0000"/>
          <w:szCs w:val="28"/>
        </w:rPr>
        <w:t xml:space="preserve">2023 </w:t>
      </w:r>
      <w:r>
        <w:rPr>
          <w:rFonts w:ascii="Times New Roman" w:eastAsia="Calibri" w:hAnsi="Times New Roman" w:cs="Times New Roman"/>
          <w:iCs/>
          <w:szCs w:val="28"/>
        </w:rPr>
        <w:t>г.  №  1</w:t>
      </w:r>
    </w:p>
    <w:p w:rsidR="002E2562" w:rsidRDefault="002E2562" w:rsidP="002E2562">
      <w:pPr>
        <w:spacing w:after="0"/>
        <w:ind w:firstLine="540"/>
        <w:rPr>
          <w:rFonts w:ascii="Times New Roman" w:eastAsia="Calibri" w:hAnsi="Times New Roman" w:cs="Times New Roman"/>
          <w:iCs/>
          <w:szCs w:val="28"/>
        </w:rPr>
      </w:pPr>
      <w:r w:rsidRPr="006F1315">
        <w:rPr>
          <w:rFonts w:ascii="Times New Roman" w:eastAsia="Calibri" w:hAnsi="Times New Roman" w:cs="Times New Roman"/>
          <w:iCs/>
          <w:szCs w:val="28"/>
        </w:rPr>
        <w:t xml:space="preserve">_________ </w:t>
      </w:r>
      <w:r>
        <w:rPr>
          <w:rFonts w:ascii="Times New Roman" w:eastAsia="Calibri" w:hAnsi="Times New Roman" w:cs="Times New Roman"/>
          <w:iCs/>
          <w:szCs w:val="28"/>
        </w:rPr>
        <w:t>В. В. Пономарева</w:t>
      </w:r>
    </w:p>
    <w:p w:rsidR="002E2562" w:rsidRPr="00D57C9A" w:rsidRDefault="002E2562" w:rsidP="002E2562">
      <w:pPr>
        <w:spacing w:after="0"/>
        <w:ind w:firstLine="540"/>
        <w:rPr>
          <w:rFonts w:ascii="Times New Roman" w:eastAsia="Calibri" w:hAnsi="Times New Roman" w:cs="Times New Roman"/>
          <w:iCs/>
          <w:szCs w:val="28"/>
        </w:rPr>
      </w:pPr>
      <w:r>
        <w:rPr>
          <w:rFonts w:ascii="Times New Roman" w:eastAsia="Calibri" w:hAnsi="Times New Roman" w:cs="Times New Roman"/>
          <w:iCs/>
          <w:szCs w:val="28"/>
        </w:rPr>
        <w:t>«</w:t>
      </w:r>
      <w:r w:rsidRPr="00D94CCC">
        <w:rPr>
          <w:rFonts w:ascii="Times New Roman" w:eastAsia="Calibri" w:hAnsi="Times New Roman" w:cs="Times New Roman"/>
          <w:iCs/>
          <w:szCs w:val="28"/>
        </w:rPr>
        <w:t>____</w:t>
      </w:r>
      <w:r>
        <w:rPr>
          <w:rFonts w:ascii="Times New Roman" w:eastAsia="Calibri" w:hAnsi="Times New Roman" w:cs="Times New Roman"/>
          <w:iCs/>
          <w:szCs w:val="28"/>
        </w:rPr>
        <w:t xml:space="preserve">» </w:t>
      </w:r>
      <w:r w:rsidRPr="00D94CCC">
        <w:rPr>
          <w:rFonts w:ascii="Times New Roman" w:eastAsia="Calibri" w:hAnsi="Times New Roman" w:cs="Times New Roman"/>
          <w:iCs/>
          <w:szCs w:val="28"/>
        </w:rPr>
        <w:t xml:space="preserve">__________ </w:t>
      </w:r>
      <w:r>
        <w:rPr>
          <w:rFonts w:ascii="Times New Roman" w:eastAsia="Calibri" w:hAnsi="Times New Roman" w:cs="Times New Roman"/>
          <w:iCs/>
          <w:szCs w:val="28"/>
        </w:rPr>
        <w:t>20</w:t>
      </w:r>
      <w:r w:rsidRPr="00D94CCC">
        <w:rPr>
          <w:rFonts w:ascii="Times New Roman" w:eastAsia="Calibri" w:hAnsi="Times New Roman" w:cs="Times New Roman"/>
          <w:iCs/>
          <w:szCs w:val="28"/>
        </w:rPr>
        <w:t>___</w:t>
      </w:r>
      <w:r>
        <w:rPr>
          <w:rFonts w:ascii="Times New Roman" w:eastAsia="Calibri" w:hAnsi="Times New Roman" w:cs="Times New Roman"/>
          <w:iCs/>
          <w:szCs w:val="28"/>
        </w:rPr>
        <w:t xml:space="preserve"> г.                                              </w:t>
      </w: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Pr="00770444" w:rsidRDefault="002E2562" w:rsidP="002E25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Pr="008A7C74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74">
        <w:rPr>
          <w:rFonts w:ascii="Times New Roman" w:hAnsi="Times New Roman" w:cs="Times New Roman"/>
          <w:b/>
          <w:sz w:val="28"/>
          <w:szCs w:val="28"/>
        </w:rPr>
        <w:t xml:space="preserve">ПРОГРАММА РАЗВИТИЯ </w:t>
      </w:r>
    </w:p>
    <w:p w:rsidR="002E2562" w:rsidRPr="00172766" w:rsidRDefault="002E2562" w:rsidP="002E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2766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</w:t>
      </w:r>
    </w:p>
    <w:p w:rsidR="002E2562" w:rsidRPr="00172766" w:rsidRDefault="002E2562" w:rsidP="002E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«Ножовская школа-</w:t>
      </w:r>
      <w:r w:rsidRPr="00172766">
        <w:rPr>
          <w:rFonts w:ascii="Times New Roman" w:hAnsi="Times New Roman" w:cs="Times New Roman"/>
          <w:sz w:val="28"/>
          <w:szCs w:val="28"/>
        </w:rPr>
        <w:t>интернат для обучающихся</w:t>
      </w:r>
    </w:p>
    <w:p w:rsidR="002E2562" w:rsidRPr="00172766" w:rsidRDefault="002E2562" w:rsidP="002E25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72766">
        <w:rPr>
          <w:rFonts w:ascii="Times New Roman" w:hAnsi="Times New Roman" w:cs="Times New Roman"/>
          <w:sz w:val="28"/>
          <w:szCs w:val="28"/>
        </w:rPr>
        <w:t>с ограниченными  возможностями здоровья VIII вида»</w:t>
      </w:r>
    </w:p>
    <w:p w:rsidR="002E2562" w:rsidRDefault="002E2562" w:rsidP="002E256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Частинского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Пермского края</w:t>
      </w:r>
    </w:p>
    <w:p w:rsidR="002E2562" w:rsidRPr="008A7C74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</w:t>
      </w:r>
      <w:r w:rsidR="00BC13D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A7C74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A7C74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2E2562" w:rsidRPr="008A7C74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562" w:rsidRPr="00D57C9A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Ножовка, 2023</w:t>
      </w:r>
    </w:p>
    <w:p w:rsidR="002E2562" w:rsidRDefault="002E2562" w:rsidP="002E25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5B2" w:rsidRPr="0075658D" w:rsidRDefault="001825B2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562" w:rsidRPr="0028532D" w:rsidRDefault="002E2562" w:rsidP="002E25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532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2E2562" w:rsidRPr="0028532D" w:rsidRDefault="002E2562" w:rsidP="002E25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532D">
              <w:rPr>
                <w:rFonts w:ascii="Times New Roman" w:hAnsi="Times New Roman" w:cs="Times New Roman"/>
                <w:sz w:val="24"/>
                <w:szCs w:val="24"/>
              </w:rPr>
              <w:t>«Ножовская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532D">
              <w:rPr>
                <w:rFonts w:ascii="Times New Roman" w:hAnsi="Times New Roman" w:cs="Times New Roman"/>
                <w:sz w:val="24"/>
                <w:szCs w:val="24"/>
              </w:rPr>
              <w:t>интернат для обучающихся</w:t>
            </w:r>
          </w:p>
          <w:p w:rsidR="002E2562" w:rsidRDefault="002E2562" w:rsidP="002E25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532D">
              <w:rPr>
                <w:rFonts w:ascii="Times New Roman" w:hAnsi="Times New Roman" w:cs="Times New Roman"/>
                <w:sz w:val="24"/>
                <w:szCs w:val="24"/>
              </w:rPr>
              <w:t>с ограниченными  возможностями здоровья VIII вида»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2562" w:rsidRDefault="002E2562" w:rsidP="002E25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>- Закон РФ  № 273 «Об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 29.12.2012;</w:t>
            </w:r>
          </w:p>
          <w:p w:rsidR="002E2562" w:rsidRDefault="002E2562" w:rsidP="002E25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ФГОС О у/о №1599, ФГОС ОВЗ №1598 от 19.12.2014г.;</w:t>
            </w:r>
          </w:p>
          <w:p w:rsidR="002E2562" w:rsidRPr="00F55DC5" w:rsidRDefault="002E2562" w:rsidP="002E25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ФАООП</w:t>
            </w:r>
            <w:r w:rsidR="001B74BB">
              <w:rPr>
                <w:rFonts w:ascii="Times New Roman" w:hAnsi="Times New Roman" w:cs="Times New Roman"/>
                <w:sz w:val="24"/>
                <w:szCs w:val="24"/>
              </w:rPr>
              <w:t>, утвержденные приказом Министерства Просвещения РФ № 1026 от 24.11.2022 г.</w:t>
            </w:r>
          </w:p>
          <w:p w:rsidR="002E2562" w:rsidRPr="00F55DC5" w:rsidRDefault="002E2562" w:rsidP="002E25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ФЗ № 120 «Об основах профилактики правонарушений  и безнадзорности несовершеннолетних»;</w:t>
            </w:r>
          </w:p>
          <w:p w:rsidR="001825B2" w:rsidRDefault="002E2562" w:rsidP="002E256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625D">
              <w:rPr>
                <w:rFonts w:ascii="Times New Roman" w:hAnsi="Times New Roman" w:cs="Times New Roman"/>
                <w:sz w:val="24"/>
                <w:szCs w:val="24"/>
              </w:rPr>
              <w:t>Устав  ОУ, утвержденный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22.09.2015 г.</w:t>
            </w:r>
          </w:p>
          <w:p w:rsidR="002E2562" w:rsidRPr="0075658D" w:rsidRDefault="002E2562" w:rsidP="002E256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АООП 1, 2 вариантов, утвержденные 30</w:t>
            </w:r>
            <w:r w:rsidR="001B74BB">
              <w:rPr>
                <w:rFonts w:ascii="Times New Roman" w:hAnsi="Times New Roman" w:cs="Times New Roman"/>
                <w:sz w:val="24"/>
                <w:szCs w:val="24"/>
              </w:rPr>
              <w:t>.08.2023 г.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A5320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5320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максимального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удовлетворения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особых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A532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обеспечивающих</w:t>
            </w:r>
            <w:r w:rsidRPr="00A53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 w:rsidRPr="00A532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A53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A532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20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Pr="00A53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0F" w:rsidRPr="00A5320F" w:rsidRDefault="00A5320F" w:rsidP="00A5320F">
            <w:pPr>
              <w:widowControl w:val="0"/>
              <w:tabs>
                <w:tab w:val="left" w:pos="1025"/>
              </w:tabs>
              <w:autoSpaceDE w:val="0"/>
              <w:autoSpaceDN w:val="0"/>
              <w:spacing w:line="276" w:lineRule="auto"/>
              <w:ind w:right="7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овладение обучающимися учебной деятельностью, обеспечивающей формирование жизненных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компетенций;</w:t>
            </w:r>
          </w:p>
          <w:p w:rsidR="00A5320F" w:rsidRPr="00A5320F" w:rsidRDefault="00A5320F" w:rsidP="00A5320F">
            <w:pPr>
              <w:widowControl w:val="0"/>
              <w:tabs>
                <w:tab w:val="left" w:pos="1025"/>
              </w:tabs>
              <w:autoSpaceDE w:val="0"/>
              <w:autoSpaceDN w:val="0"/>
              <w:spacing w:before="2" w:line="276" w:lineRule="auto"/>
              <w:ind w:right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обеспечивающей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разностороннее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20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(нравственно-эстетическое,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интеллектуальное,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физическое), в соответствии с принятыми и обществе духовно-нравственными и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социокультурными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ценностями;</w:t>
            </w:r>
          </w:p>
          <w:p w:rsidR="00A5320F" w:rsidRPr="00A5320F" w:rsidRDefault="00A5320F" w:rsidP="00A5320F">
            <w:pPr>
              <w:widowControl w:val="0"/>
              <w:tabs>
                <w:tab w:val="left" w:pos="1025"/>
              </w:tabs>
              <w:autoSpaceDE w:val="0"/>
              <w:autoSpaceDN w:val="0"/>
              <w:spacing w:line="276" w:lineRule="auto"/>
              <w:ind w:right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АООП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особых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потребностей,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A532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 возможностей;</w:t>
            </w:r>
          </w:p>
          <w:p w:rsidR="00A5320F" w:rsidRPr="00A5320F" w:rsidRDefault="00A5320F" w:rsidP="00A5320F">
            <w:pPr>
              <w:widowControl w:val="0"/>
              <w:tabs>
                <w:tab w:val="left" w:pos="1025"/>
              </w:tabs>
              <w:autoSpaceDE w:val="0"/>
              <w:autoSpaceDN w:val="0"/>
              <w:spacing w:line="276" w:lineRule="auto"/>
              <w:ind w:righ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возможностей и </w:t>
            </w:r>
            <w:proofErr w:type="gramStart"/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proofErr w:type="gramEnd"/>
            <w:r w:rsidRPr="00A5320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организацию их общественно</w:t>
            </w:r>
            <w:r w:rsidRPr="00A5320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полезной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спортивно–оздоровительной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организацию художественного творчества и др. с использованием системы клубов,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секций, студий и кружков (включая организационные формы на основе сетевого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взаимодействия),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A532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спортивных,</w:t>
            </w:r>
            <w:r w:rsidRPr="00A5320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532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2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соревнований;</w:t>
            </w:r>
          </w:p>
          <w:p w:rsidR="00A5320F" w:rsidRDefault="00A5320F" w:rsidP="00A5320F">
            <w:pPr>
              <w:widowControl w:val="0"/>
              <w:tabs>
                <w:tab w:val="left" w:pos="1025"/>
              </w:tabs>
              <w:autoSpaceDE w:val="0"/>
              <w:autoSpaceDN w:val="0"/>
              <w:spacing w:line="278" w:lineRule="auto"/>
              <w:ind w:right="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представителей) и общественности в проектировании и развитии </w:t>
            </w:r>
            <w:proofErr w:type="spellStart"/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 w:rsidRPr="00A5320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>социальной ср</w:t>
            </w:r>
            <w:r w:rsidR="00AA0AE6">
              <w:rPr>
                <w:rFonts w:ascii="Times New Roman" w:hAnsi="Times New Roman" w:cs="Times New Roman"/>
                <w:sz w:val="24"/>
                <w:szCs w:val="24"/>
              </w:rPr>
              <w:t>еды;</w:t>
            </w:r>
          </w:p>
          <w:p w:rsidR="00AA0AE6" w:rsidRPr="00A5320F" w:rsidRDefault="00AA0AE6" w:rsidP="00A5320F">
            <w:pPr>
              <w:widowControl w:val="0"/>
              <w:tabs>
                <w:tab w:val="left" w:pos="1025"/>
              </w:tabs>
              <w:autoSpaceDE w:val="0"/>
              <w:autoSpaceDN w:val="0"/>
              <w:spacing w:line="278" w:lineRule="auto"/>
              <w:ind w:right="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системы профессионального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выпускников.</w:t>
            </w:r>
          </w:p>
          <w:p w:rsidR="001825B2" w:rsidRPr="00A5320F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3D4" w:rsidRPr="00F55DC5" w:rsidRDefault="00BC13D4" w:rsidP="00BC13D4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условий: материально-технических, методических, информационных, кадровых, финансовых для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равного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 к услугам образования детей с ОВЗ, со сложным дефектом с учетом меняющегося контингента учащихся (состав школьников каждый год разный по картине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отклонений у каждого ребенка)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13D4" w:rsidRPr="00BC13D4" w:rsidRDefault="00BC13D4" w:rsidP="00BC13D4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5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Функционирование школы-интерната как системы, обеспечивающей формирование жизненно важных компетенций у </w:t>
            </w:r>
            <w:proofErr w:type="gramStart"/>
            <w:r w:rsidRPr="00F55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возможном и качественном уровне в соответствии с индивидуальными возможностями личности</w:t>
            </w:r>
            <w:r w:rsidRPr="00F55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их успешную самореализацию в социальном включении.</w:t>
            </w:r>
          </w:p>
          <w:p w:rsidR="00BC13D4" w:rsidRPr="00F55DC5" w:rsidRDefault="00BC13D4" w:rsidP="00BC13D4">
            <w:pPr>
              <w:pStyle w:val="a3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доступной</w:t>
            </w:r>
            <w:r w:rsidRPr="00BC13D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обучения выпускников (открытие 10-11 классов)</w:t>
            </w:r>
            <w:r w:rsidRPr="00BC1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ОВЗ.</w:t>
            </w:r>
          </w:p>
          <w:p w:rsidR="00BC13D4" w:rsidRPr="00F55DC5" w:rsidRDefault="00BC13D4" w:rsidP="00BC13D4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55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Укрепление кадрового потенциала школы-интерната, совершенствование системы повышения квалификации педагогов школы-интерната.  </w:t>
            </w:r>
          </w:p>
          <w:p w:rsidR="001825B2" w:rsidRPr="00A5320F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1B74BB" w:rsidP="001B74B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0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УВР, коллектив рабочей группы педагогов. 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1B74B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2024 – декабрь 2029 года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BC1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январь 2024 - декабрь 2024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локальных актов ОО </w:t>
            </w:r>
            <w:r w:rsidRPr="00A532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9E7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Устав, Положение о 10-11 классах, Порядок проведения итоговой аттестации в соответствие с ФАООП</w:t>
            </w:r>
            <w:r w:rsidRPr="00A532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A5320F" w:rsidRDefault="0012722C" w:rsidP="009E7A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r w:rsidRPr="00A532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9E7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внесение изменений в Устав по организации профессионального обучения, развитие сетевого сотрудничества в рамках дополнительного образования</w:t>
            </w:r>
            <w:r w:rsidRPr="00A5320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3D4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этап – реализация</w:t>
            </w:r>
          </w:p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13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(январь 2025-</w:t>
            </w:r>
            <w:r w:rsidR="009E7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декабрь 2027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9E7A4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мероприятия: Создание  условий для открытия 10- 11 классов, развитие профессионального обучения. Сохранение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 системы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духовно-нравственного воспитания,  создание школьного хора обучающихся,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-краеведческого направления. Создание</w:t>
            </w:r>
            <w:r w:rsidR="009B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для полноценной физкультурно-оздоровительной работ</w:t>
            </w:r>
            <w:r w:rsidR="009B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B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Всероссийских </w:t>
            </w:r>
            <w:r w:rsidR="009B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 для обучающихся и педагогов.</w:t>
            </w:r>
          </w:p>
          <w:p w:rsidR="001825B2" w:rsidRPr="00A5320F" w:rsidRDefault="0012722C" w:rsidP="009B6E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320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Указать названия проектов</w:t>
            </w:r>
            <w:r w:rsidR="009B6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Проекте «Доступная среда»,  </w:t>
            </w:r>
            <w:r w:rsidR="009B6E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национальный проект «Образование», «Точка роста», социально-культурные проекты «Лукойл Пермь».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9E7A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9E7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январь 2028-декабрь 2028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5320F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BB" w:rsidRDefault="001B74BB" w:rsidP="001B74BB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C5">
              <w:rPr>
                <w:rFonts w:ascii="Times New Roman" w:hAnsi="Times New Roman" w:cs="Times New Roman"/>
                <w:sz w:val="24"/>
                <w:szCs w:val="24"/>
              </w:rPr>
              <w:t>Бюджет ОУ</w:t>
            </w:r>
          </w:p>
          <w:p w:rsidR="001825B2" w:rsidRPr="001B74BB" w:rsidRDefault="001B74BB" w:rsidP="001B74BB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BB">
              <w:rPr>
                <w:rFonts w:ascii="Times New Roman" w:hAnsi="Times New Roman" w:cs="Times New Roman"/>
                <w:sz w:val="24"/>
                <w:szCs w:val="24"/>
              </w:rPr>
              <w:t>Дополнительно привлеченные денежные средства (проекты, гранты)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BB" w:rsidRDefault="006073D3" w:rsidP="001B74BB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74BB">
              <w:rPr>
                <w:rFonts w:ascii="Times New Roman" w:hAnsi="Times New Roman" w:cs="Times New Roman"/>
                <w:sz w:val="24"/>
                <w:szCs w:val="24"/>
              </w:rPr>
              <w:t>Ежегодная оценка эффективности реализации</w:t>
            </w:r>
            <w:r w:rsidR="001B74BB" w:rsidRPr="00F55DC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</w:t>
            </w:r>
          </w:p>
          <w:p w:rsidR="001825B2" w:rsidRPr="001B74BB" w:rsidRDefault="001B74BB" w:rsidP="001B74BB">
            <w:pPr>
              <w:pStyle w:val="a3"/>
              <w:numPr>
                <w:ilvl w:val="0"/>
                <w:numId w:val="6"/>
              </w:num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r w:rsidRPr="001B7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независимой оценки качества образования (</w:t>
            </w:r>
            <w:r w:rsidRPr="001B74BB">
              <w:rPr>
                <w:rFonts w:ascii="Times New Roman" w:hAnsi="Times New Roman" w:cs="Times New Roman"/>
                <w:sz w:val="24"/>
                <w:szCs w:val="24"/>
              </w:rPr>
              <w:t>НОКО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25B2" w:rsidRPr="0075658D" w:rsidRDefault="001B74B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олжности и ФИО специалистов, осуществляющих контроль реализации Программы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вития: директор, заместитель директора по УВР, руководитель ШМО педагогов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450F5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450F5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702AEB" w:rsidRPr="00450F59" w:rsidRDefault="0012722C" w:rsidP="00702A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02AEB" w:rsidRPr="00450F5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02AEB" w:rsidRPr="00450F59" w:rsidRDefault="00702AEB" w:rsidP="00702A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«Ножовская школа-интернат для обучающихся</w:t>
            </w:r>
          </w:p>
          <w:p w:rsidR="00702AEB" w:rsidRPr="00450F59" w:rsidRDefault="00702AEB" w:rsidP="00702A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 возможностями здоровья VIII вида» </w:t>
            </w:r>
          </w:p>
          <w:p w:rsidR="001825B2" w:rsidRPr="00450F59" w:rsidRDefault="00702AE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2. Дата создания (основания) ОО: 17 декабря 1986 год</w:t>
            </w:r>
          </w:p>
          <w:p w:rsidR="001825B2" w:rsidRPr="00450F59" w:rsidRDefault="005E752F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3. ИНН </w:t>
            </w:r>
            <w:r w:rsidRPr="00450F59">
              <w:rPr>
                <w:rFonts w:ascii="Times New Roman" w:eastAsia="Times New Roman" w:hAnsi="Times New Roman"/>
              </w:rPr>
              <w:t>5955000428</w:t>
            </w:r>
          </w:p>
          <w:p w:rsidR="001825B2" w:rsidRPr="00450F59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>Информацию об учредителе(</w:t>
            </w:r>
            <w:proofErr w:type="spellStart"/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>ОО:  Администрация</w:t>
            </w:r>
            <w:proofErr w:type="gramEnd"/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>Частинского</w:t>
            </w:r>
            <w:proofErr w:type="spellEnd"/>
            <w:r w:rsidR="005E752F"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680A76"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AB1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450F59">
              <w:rPr>
                <w:rFonts w:ascii="Times New Roman" w:hAnsi="Times New Roman" w:cs="Times New Roman"/>
                <w:sz w:val="24"/>
                <w:szCs w:val="24"/>
              </w:rPr>
              <w:t>ведения о лицензии (</w:t>
            </w:r>
            <w:r w:rsidR="00680A76" w:rsidRPr="00450F59">
              <w:rPr>
                <w:rFonts w:ascii="Times New Roman" w:hAnsi="Times New Roman" w:cs="Times New Roman"/>
                <w:sz w:val="24"/>
                <w:szCs w:val="24"/>
              </w:rPr>
              <w:t>№ 4766 от 16.12.2015</w:t>
            </w:r>
            <w:r w:rsidR="007A7AB1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7A7AB1" w:rsidRDefault="002F575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</w:t>
            </w:r>
            <w:r w:rsidR="007A7AB1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лицензии: серия 59</w:t>
            </w:r>
            <w:r w:rsidR="007A7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A7AB1">
              <w:rPr>
                <w:rFonts w:ascii="Times New Roman" w:hAnsi="Times New Roman" w:cs="Times New Roman"/>
                <w:sz w:val="24"/>
                <w:szCs w:val="24"/>
              </w:rPr>
              <w:t>01 №000</w:t>
            </w:r>
            <w:r w:rsidR="007A7AB1" w:rsidRPr="007A7AB1">
              <w:rPr>
                <w:rFonts w:ascii="Times New Roman" w:hAnsi="Times New Roman" w:cs="Times New Roman"/>
                <w:sz w:val="24"/>
                <w:szCs w:val="24"/>
              </w:rPr>
              <w:t>5975</w:t>
            </w:r>
            <w:r w:rsidR="007A7A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25B2" w:rsidRPr="007A7AB1" w:rsidRDefault="007A7AB1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№0004055</w:t>
            </w:r>
          </w:p>
          <w:p w:rsidR="001825B2" w:rsidRPr="00450F59" w:rsidRDefault="00680A7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6. Информация</w:t>
            </w:r>
            <w:r w:rsidR="0012722C"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о месте нахождения ОО (юридический и фактический адрес</w:t>
            </w: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совпадают: Пермский край, Частинский район с. Ножовка ул. Ленина, 5</w:t>
            </w:r>
            <w:r w:rsidR="0012722C" w:rsidRPr="00450F5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825B2" w:rsidRPr="00450F59" w:rsidRDefault="0012722C" w:rsidP="00450F5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 w:rsidR="00450F59" w:rsidRPr="00450F59">
              <w:rPr>
                <w:rFonts w:ascii="Times New Roman" w:hAnsi="Times New Roman" w:cs="Times New Roman"/>
                <w:sz w:val="24"/>
                <w:szCs w:val="24"/>
              </w:rPr>
              <w:t>телефон - 83426823250</w:t>
            </w:r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ОО</w:t>
            </w:r>
            <w:r w:rsidR="00450F59" w:rsidRPr="00450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F59" w:rsidRPr="0045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450F59" w:rsidRPr="00450F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spellStart"/>
            <w:r w:rsidR="00450F59" w:rsidRPr="0045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vidnik</w:t>
            </w:r>
            <w:proofErr w:type="spellEnd"/>
            <w:r w:rsidR="00450F59" w:rsidRPr="00450F5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50F59" w:rsidRPr="0045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450F59" w:rsidRPr="00450F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50F59" w:rsidRPr="00450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50F59"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ОО в сети «Интернет»</w:t>
            </w:r>
            <w:r w:rsidR="00450F59" w:rsidRPr="00450F59">
              <w:t xml:space="preserve"> </w:t>
            </w:r>
            <w:hyperlink r:id="rId9" w:tgtFrame="_blank" w:history="1">
              <w:r w:rsidR="00450F59" w:rsidRPr="00450F59">
                <w:rPr>
                  <w:rStyle w:val="af1"/>
                  <w:rFonts w:ascii="Times New Roman" w:hAnsi="Times New Roman" w:cs="Times New Roman"/>
                  <w:bCs/>
                  <w:color w:val="auto"/>
                  <w:sz w:val="21"/>
                  <w:szCs w:val="21"/>
                  <w:shd w:val="clear" w:color="auto" w:fill="FFFFFF"/>
                </w:rPr>
                <w:t>http://nojovka-korr.ucoz.ru</w:t>
              </w:r>
            </w:hyperlink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1825B2" w:rsidRPr="00864F88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8F45AC" w:rsidRDefault="008F45A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5A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proofErr w:type="spellStart"/>
            <w:r w:rsidRPr="008F45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труктура</w:t>
            </w:r>
            <w:proofErr w:type="spellEnd"/>
            <w:r w:rsidRPr="008F45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с круглосуточным пребыванием, педагоги, служба сопровождения, состоящая из четырех узких специалистов учебно-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персонал.</w:t>
            </w:r>
          </w:p>
          <w:p w:rsidR="008F45AC" w:rsidRDefault="008F45A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8F45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труктура управления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Педагогический совет, директор, заместитель директора по УВР, руководитель ШМО,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ППКонсилиум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039" w:rsidRDefault="008F45A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12722C" w:rsidRPr="008F45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ведения о реализуемых образовательных программах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АООП 1 и 2 вариантов;  внеурочная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представлена направлениями, указанными в учебном плане: «Разговоры о важном», Школьный театр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Школьный музей «Истоки»,  ШСК «Олимп»; и дополнительное образование представлено школьным отрядом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кружками от ЦДТ «Мечта» с. Частые</w:t>
            </w:r>
            <w:r w:rsidR="00C72039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творческие направления по экологии, </w:t>
            </w:r>
            <w:proofErr w:type="spellStart"/>
            <w:r w:rsidR="00C72039"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  <w:r w:rsidR="00C72039">
              <w:rPr>
                <w:rFonts w:ascii="Times New Roman" w:hAnsi="Times New Roman" w:cs="Times New Roman"/>
                <w:sz w:val="24"/>
                <w:szCs w:val="24"/>
              </w:rPr>
              <w:t>, профилактике пожарной безопасности, дорожного движения, которые объединены для начальных классов в занятиях программы социальной активности «Орлята России» и в Первичном отделении  РДШ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039">
              <w:rPr>
                <w:rFonts w:ascii="Times New Roman" w:hAnsi="Times New Roman" w:cs="Times New Roman"/>
                <w:sz w:val="24"/>
                <w:szCs w:val="24"/>
              </w:rPr>
              <w:t>«Движение Первых».</w:t>
            </w:r>
          </w:p>
          <w:p w:rsidR="00C72039" w:rsidRDefault="00C72039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0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r w:rsidR="0012722C" w:rsidRPr="00C720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спользуемые образовательные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654E">
              <w:rPr>
                <w:rFonts w:ascii="Times New Roman" w:hAnsi="Times New Roman" w:cs="Times New Roman"/>
                <w:sz w:val="24"/>
                <w:szCs w:val="24"/>
              </w:rPr>
              <w:t xml:space="preserve">игровые, </w:t>
            </w:r>
            <w:proofErr w:type="spellStart"/>
            <w:r w:rsidR="009A654E">
              <w:rPr>
                <w:rFonts w:ascii="Times New Roman" w:hAnsi="Times New Roman" w:cs="Times New Roman"/>
                <w:sz w:val="24"/>
                <w:szCs w:val="24"/>
              </w:rPr>
              <w:t>здоровьесберагющие</w:t>
            </w:r>
            <w:proofErr w:type="spellEnd"/>
            <w:r w:rsidR="009A654E">
              <w:rPr>
                <w:rFonts w:ascii="Times New Roman" w:hAnsi="Times New Roman" w:cs="Times New Roman"/>
                <w:sz w:val="24"/>
                <w:szCs w:val="24"/>
              </w:rPr>
              <w:t xml:space="preserve">, КТД, </w:t>
            </w:r>
            <w:proofErr w:type="spellStart"/>
            <w:r w:rsidR="009A654E"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 w:rsidR="009A654E">
              <w:rPr>
                <w:rFonts w:ascii="Times New Roman" w:hAnsi="Times New Roman" w:cs="Times New Roman"/>
                <w:sz w:val="24"/>
                <w:szCs w:val="24"/>
              </w:rPr>
              <w:t>, личностно-ориентированные, коррекционно-развивающие, практико-ориентированные, информационно-коммуникативные, обучение в сотрудничестве, диалоговое взаимодействие, кейс-технологии.</w:t>
            </w:r>
          </w:p>
          <w:p w:rsidR="001825B2" w:rsidRPr="009A654E" w:rsidRDefault="009A654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12722C" w:rsidRPr="009A65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атериально-технические условия, основные компоненты информационно-образовательной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FE1A92" w:rsidRPr="00FE1A92">
              <w:rPr>
                <w:rFonts w:ascii="Times New Roman" w:hAnsi="Times New Roman" w:cs="Times New Roman"/>
                <w:sz w:val="24"/>
                <w:szCs w:val="24"/>
              </w:rPr>
              <w:t>ноутбуки, интерактивные столы, дос</w:t>
            </w:r>
            <w:r w:rsidR="00E11C9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1A92" w:rsidRPr="00FE1A92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FE1A92" w:rsidRPr="00E11C9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r w:rsidR="00E11C9E" w:rsidRPr="00E11C9E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E11C9E">
              <w:rPr>
                <w:rFonts w:ascii="Times New Roman" w:hAnsi="Times New Roman" w:cs="Times New Roman"/>
                <w:sz w:val="24"/>
                <w:szCs w:val="24"/>
              </w:rPr>
              <w:t xml:space="preserve">, смарт телевизоры, спортивная площадка с тренажерами, оборудование  и обмундирование </w:t>
            </w:r>
            <w:proofErr w:type="spellStart"/>
            <w:r w:rsidR="00E11C9E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="00E11C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12722C" w:rsidP="003F402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 режим деятельности: </w:t>
            </w:r>
            <w:r w:rsidR="003F402D">
              <w:rPr>
                <w:rFonts w:ascii="Times New Roman" w:hAnsi="Times New Roman" w:cs="Times New Roman"/>
                <w:sz w:val="24"/>
                <w:szCs w:val="24"/>
              </w:rPr>
              <w:t>обучение ведется в одну смену, пятидневная рабочая неделя, в течение года 4 четверти, летом –</w:t>
            </w:r>
            <w:r w:rsidR="006B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02D"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лагерь.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6B7F76" w:rsidRDefault="006B7F76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3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38 человек </w:t>
            </w:r>
          </w:p>
          <w:p w:rsidR="001825B2" w:rsidRPr="0075658D" w:rsidRDefault="00AA0309" w:rsidP="00C2771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20 человек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1E1B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количество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учителя-дефектологи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 внутреннему совместительству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педагоги-библиотекари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по внутреннему совместительству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), количество работников, имеющих ученую степень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– нет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количество педагогов, имеющих ведомственные награды (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>8 педагогов имею награды Министерства образования и науки Пермского края, 1 чел. – Почетную грамоту министерства Просвещения РФ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), количество работников, имеющих государственные награды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 xml:space="preserve"> - нет; доля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высшим образованием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 xml:space="preserve"> – 35%; доля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имеющих высшую/первую квалификационную категорию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 xml:space="preserve"> – 40%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; количеств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о учителей, имеющих квалификационную категорию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«педаго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>г-наставник»/«педагог-методист» нет, молодые специалисты – 4 человека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77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1825B2" w:rsidRPr="0075658D" w:rsidRDefault="001E1B29" w:rsidP="001E1B29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/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объединений,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ующих с ОО: сельские библиотеки и Дома Культуры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ЦДТ «Мечта» с. Частые, ДЮСШ с. Частые,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отдел опеки и попечительства, прокуратура и отделение МВД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</w:tcPr>
          <w:p w:rsidR="001825B2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штата сотрудников и узких специалистов;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-реализация 2-х социально-культурных проектов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площадке);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капитальный ремонт котельной;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-строительство модульной столовой;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-использование нового оборудования по швейному и столярному делу;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компьютерной техники и интерактивного оборудования;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участие обучающихся в предметной зональной олимпиаде и получение призовых мест;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краевых и всероссийских онлайн-конкурсах чтецов;</w:t>
            </w:r>
          </w:p>
          <w:p w:rsidR="000E2D3E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-продвижение РДШ «Движение первых» и «Орлята России».</w:t>
            </w:r>
          </w:p>
          <w:p w:rsidR="000E2D3E" w:rsidRPr="0075658D" w:rsidRDefault="000E2D3E" w:rsidP="000E2D3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X="216" w:tblpY="638"/>
        <w:tblW w:w="0" w:type="auto"/>
        <w:tblLook w:val="04A0" w:firstRow="1" w:lastRow="0" w:firstColumn="1" w:lastColumn="0" w:noHBand="0" w:noVBand="1"/>
      </w:tblPr>
      <w:tblGrid>
        <w:gridCol w:w="418"/>
        <w:gridCol w:w="2707"/>
        <w:gridCol w:w="1954"/>
        <w:gridCol w:w="1104"/>
        <w:gridCol w:w="1738"/>
        <w:gridCol w:w="1957"/>
        <w:gridCol w:w="2707"/>
        <w:gridCol w:w="2767"/>
      </w:tblGrid>
      <w:tr w:rsidR="00D231CC" w:rsidRPr="00E1645C" w:rsidTr="00E13922">
        <w:trPr>
          <w:trHeight w:val="288"/>
          <w:tblHeader/>
        </w:trPr>
        <w:tc>
          <w:tcPr>
            <w:tcW w:w="418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07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54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104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38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957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707" w:type="dxa"/>
            <w:noWrap/>
            <w:hideMark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2767" w:type="dxa"/>
          </w:tcPr>
          <w:p w:rsidR="00D231CC" w:rsidRPr="00E1645C" w:rsidRDefault="00D231CC" w:rsidP="00774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8B10F9" w:rsidTr="00E13922">
        <w:tc>
          <w:tcPr>
            <w:tcW w:w="418" w:type="dxa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</w:t>
            </w:r>
            <w:r w:rsidR="00A143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</w:t>
            </w:r>
            <w:r>
              <w:rPr>
                <w:rFonts w:ascii="Times New Roman" w:hAnsi="Times New Roman"/>
              </w:rPr>
              <w:lastRenderedPageBreak/>
              <w:t>результатов федеральных рабочих программ учебных предметов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77486D" w:rsidTr="00E13922">
        <w:trPr>
          <w:trHeight w:val="2116"/>
        </w:trPr>
        <w:tc>
          <w:tcPr>
            <w:tcW w:w="418" w:type="dxa"/>
          </w:tcPr>
          <w:p w:rsidR="0077486D" w:rsidRDefault="0077486D" w:rsidP="0077486D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77486D" w:rsidRDefault="0077486D" w:rsidP="0077486D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</w:tcPr>
          <w:p w:rsidR="0077486D" w:rsidRDefault="0077486D" w:rsidP="0077486D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</w:tcPr>
          <w:p w:rsidR="0077486D" w:rsidRDefault="0077486D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77486D" w:rsidRDefault="0077486D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77486D" w:rsidRDefault="0077486D" w:rsidP="0077486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77486D" w:rsidRDefault="0077486D" w:rsidP="0077486D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77486D" w:rsidRDefault="0077486D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Реализация и соблюдение требований локального </w:t>
            </w:r>
            <w:r>
              <w:rPr>
                <w:rFonts w:ascii="Times New Roman" w:hAnsi="Times New Roman"/>
              </w:rPr>
              <w:lastRenderedPageBreak/>
              <w:t>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100% учителей и членов </w:t>
            </w:r>
            <w:r>
              <w:rPr>
                <w:rFonts w:ascii="Times New Roman" w:hAnsi="Times New Roman"/>
              </w:rPr>
              <w:lastRenderedPageBreak/>
              <w:t>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  <w:vMerge w:val="restart"/>
          </w:tcPr>
          <w:p w:rsidR="008B10F9" w:rsidRDefault="00304A36" w:rsidP="0077486D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Реализация рабочих программ курсов внеурочной деятельности, </w:t>
            </w:r>
            <w:r>
              <w:rPr>
                <w:rFonts w:ascii="Times New Roman" w:hAnsi="Times New Roman"/>
              </w:rPr>
              <w:lastRenderedPageBreak/>
              <w:t>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Обучающимся обеспечено 10 часов </w:t>
            </w:r>
            <w:r>
              <w:rPr>
                <w:rFonts w:ascii="Times New Roman" w:hAnsi="Times New Roman"/>
              </w:rPr>
              <w:lastRenderedPageBreak/>
              <w:t>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Обеспечение удовлетворения образовательных </w:t>
            </w:r>
            <w:r>
              <w:rPr>
                <w:rFonts w:ascii="Times New Roman" w:hAnsi="Times New Roman"/>
              </w:rPr>
              <w:lastRenderedPageBreak/>
              <w:t>интересов и потребностей обучающихся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C0768A" w:rsidTr="00E13922">
        <w:trPr>
          <w:gridAfter w:val="2"/>
          <w:wAfter w:w="5474" w:type="dxa"/>
          <w:trHeight w:val="269"/>
        </w:trPr>
        <w:tc>
          <w:tcPr>
            <w:tcW w:w="418" w:type="dxa"/>
            <w:vMerge/>
          </w:tcPr>
          <w:p w:rsidR="00C0768A" w:rsidRDefault="00C0768A" w:rsidP="0077486D"/>
        </w:tc>
        <w:tc>
          <w:tcPr>
            <w:tcW w:w="0" w:type="auto"/>
            <w:vMerge/>
          </w:tcPr>
          <w:p w:rsidR="00C0768A" w:rsidRDefault="00C0768A" w:rsidP="0077486D"/>
        </w:tc>
        <w:tc>
          <w:tcPr>
            <w:tcW w:w="0" w:type="auto"/>
            <w:vMerge/>
          </w:tcPr>
          <w:p w:rsidR="00C0768A" w:rsidRDefault="00C0768A" w:rsidP="0077486D"/>
        </w:tc>
        <w:tc>
          <w:tcPr>
            <w:tcW w:w="0" w:type="auto"/>
            <w:vMerge/>
          </w:tcPr>
          <w:p w:rsidR="00C0768A" w:rsidRDefault="00C0768A" w:rsidP="0077486D"/>
        </w:tc>
        <w:tc>
          <w:tcPr>
            <w:tcW w:w="0" w:type="auto"/>
            <w:vMerge/>
          </w:tcPr>
          <w:p w:rsidR="00C0768A" w:rsidRDefault="00C0768A" w:rsidP="0077486D"/>
        </w:tc>
        <w:tc>
          <w:tcPr>
            <w:tcW w:w="0" w:type="auto"/>
            <w:vMerge/>
          </w:tcPr>
          <w:p w:rsidR="00C0768A" w:rsidRDefault="00C0768A" w:rsidP="0077486D"/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программ;</w:t>
            </w:r>
            <w:r w:rsidR="00304A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наличие общеобразовательных программ, реализуемых в сетевой форме)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Кадровое обеспечение оказания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Обеспечено полностью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(при наличии обучающихся с ОВЗ и в </w:t>
            </w:r>
            <w:r>
              <w:rPr>
                <w:rFonts w:ascii="Times New Roman" w:hAnsi="Times New Roman"/>
              </w:rPr>
              <w:lastRenderedPageBreak/>
              <w:t>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Обеспечено учебниками и учебными пособиями, в том числе специальными дидактическими материалами для </w:t>
            </w:r>
            <w:r>
              <w:rPr>
                <w:rFonts w:ascii="Times New Roman" w:hAnsi="Times New Roman"/>
              </w:rPr>
              <w:lastRenderedPageBreak/>
              <w:t>обучающихся с ОВЗ, разработанными педагогами общеобразовательной организации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Оснащены ТСО как отдельные рабочие места, так и отдельные классы для обучающихся с ОВЗ, с инвалидностью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r>
              <w:rPr>
                <w:rFonts w:ascii="Times New Roman" w:hAnsi="Times New Roman"/>
              </w:rPr>
              <w:lastRenderedPageBreak/>
              <w:t>обучающимися с ОВЗ, с инвалидностью (за три последних года)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Системная работа (цикл мероприятий)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8B10F9" w:rsidRDefault="00947ABE" w:rsidP="0077486D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8B10F9" w:rsidRDefault="00947ABE" w:rsidP="0077486D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Количество школьных просветительских </w:t>
            </w:r>
            <w:r>
              <w:rPr>
                <w:rFonts w:ascii="Times New Roman" w:hAnsi="Times New Roman"/>
              </w:rPr>
              <w:lastRenderedPageBreak/>
              <w:t>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Более 5 мероприятий за </w:t>
            </w:r>
            <w:r>
              <w:rPr>
                <w:rFonts w:ascii="Times New Roman" w:hAnsi="Times New Roman"/>
              </w:rPr>
              <w:lastRenderedPageBreak/>
              <w:t>учебный год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0" w:type="auto"/>
          </w:tcPr>
          <w:p w:rsidR="008B10F9" w:rsidRDefault="00947ABE" w:rsidP="0077486D">
            <w:proofErr w:type="spellStart"/>
            <w:r>
              <w:rPr>
                <w:rFonts w:ascii="Times New Roman" w:hAnsi="Times New Roman"/>
              </w:rPr>
              <w:lastRenderedPageBreak/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8B10F9" w:rsidRDefault="00947ABE" w:rsidP="0077486D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304A36" w:rsidTr="00E13922">
        <w:trPr>
          <w:trHeight w:val="8354"/>
        </w:trPr>
        <w:tc>
          <w:tcPr>
            <w:tcW w:w="418" w:type="dxa"/>
          </w:tcPr>
          <w:p w:rsidR="00304A36" w:rsidRDefault="00304A36" w:rsidP="0077486D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304A36" w:rsidRDefault="00304A36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304A36" w:rsidRDefault="00304A36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Наличие дополнительных образовательных услуг в области физической культуры и спорта; доля </w:t>
            </w:r>
            <w:r>
              <w:rPr>
                <w:rFonts w:ascii="Times New Roman" w:hAnsi="Times New Roman"/>
              </w:rPr>
              <w:lastRenderedPageBreak/>
              <w:t>обучающихся, постоянно посещающих занятия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30% и более обучающихся постоянно посещают занятия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Создание условий для занятий физической культурой и </w:t>
            </w:r>
            <w:r>
              <w:rPr>
                <w:rFonts w:ascii="Times New Roman" w:hAnsi="Times New Roman"/>
              </w:rPr>
              <w:lastRenderedPageBreak/>
              <w:t>спортом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304A36" w:rsidTr="00E13922">
        <w:trPr>
          <w:trHeight w:val="6425"/>
        </w:trPr>
        <w:tc>
          <w:tcPr>
            <w:tcW w:w="418" w:type="dxa"/>
          </w:tcPr>
          <w:p w:rsidR="00304A36" w:rsidRDefault="00304A36" w:rsidP="0077486D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304A36" w:rsidRDefault="00304A36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304A36" w:rsidRDefault="00304A36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E13922" w:rsidTr="00E13922">
        <w:tc>
          <w:tcPr>
            <w:tcW w:w="418" w:type="dxa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</w:t>
            </w:r>
            <w:r>
              <w:rPr>
                <w:rFonts w:ascii="Times New Roman" w:hAnsi="Times New Roman"/>
              </w:rPr>
              <w:lastRenderedPageBreak/>
              <w:t>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lastRenderedPageBreak/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13922" w:rsidRDefault="00E13922" w:rsidP="0077486D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обучающихся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>«Готов к труду и обороне».</w:t>
            </w:r>
          </w:p>
          <w:p w:rsidR="00E13922" w:rsidRDefault="00E1392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E13922" w:rsidTr="00E13922">
        <w:trPr>
          <w:trHeight w:val="2875"/>
        </w:trPr>
        <w:tc>
          <w:tcPr>
            <w:tcW w:w="418" w:type="dxa"/>
            <w:vMerge/>
          </w:tcPr>
          <w:p w:rsidR="00E13922" w:rsidRDefault="00E13922" w:rsidP="0077486D"/>
        </w:tc>
        <w:tc>
          <w:tcPr>
            <w:tcW w:w="0" w:type="auto"/>
            <w:vMerge/>
          </w:tcPr>
          <w:p w:rsidR="00E13922" w:rsidRDefault="00E13922" w:rsidP="0077486D"/>
        </w:tc>
        <w:tc>
          <w:tcPr>
            <w:tcW w:w="0" w:type="auto"/>
            <w:vMerge/>
          </w:tcPr>
          <w:p w:rsidR="00E13922" w:rsidRDefault="00E13922" w:rsidP="0077486D"/>
        </w:tc>
        <w:tc>
          <w:tcPr>
            <w:tcW w:w="0" w:type="auto"/>
            <w:vMerge/>
          </w:tcPr>
          <w:p w:rsidR="00E13922" w:rsidRDefault="00E13922" w:rsidP="0077486D"/>
        </w:tc>
        <w:tc>
          <w:tcPr>
            <w:tcW w:w="0" w:type="auto"/>
            <w:vMerge/>
          </w:tcPr>
          <w:p w:rsidR="00E13922" w:rsidRDefault="00E13922" w:rsidP="0077486D"/>
        </w:tc>
        <w:tc>
          <w:tcPr>
            <w:tcW w:w="0" w:type="auto"/>
            <w:vMerge/>
          </w:tcPr>
          <w:p w:rsidR="00E13922" w:rsidRDefault="00E13922" w:rsidP="0077486D"/>
        </w:tc>
        <w:tc>
          <w:tcPr>
            <w:tcW w:w="0" w:type="auto"/>
          </w:tcPr>
          <w:p w:rsidR="00E13922" w:rsidRDefault="00E13922" w:rsidP="0077486D"/>
        </w:tc>
        <w:tc>
          <w:tcPr>
            <w:tcW w:w="0" w:type="auto"/>
            <w:vMerge/>
          </w:tcPr>
          <w:p w:rsidR="00E13922" w:rsidRDefault="00E13922" w:rsidP="00E13922">
            <w:pPr>
              <w:ind w:left="230"/>
            </w:pPr>
          </w:p>
        </w:tc>
      </w:tr>
      <w:tr w:rsidR="008B10F9" w:rsidTr="00E13922">
        <w:tc>
          <w:tcPr>
            <w:tcW w:w="418" w:type="dxa"/>
          </w:tcPr>
          <w:p w:rsidR="008B10F9" w:rsidRDefault="00304A36" w:rsidP="0077486D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304A36" w:rsidTr="00E13922">
        <w:trPr>
          <w:trHeight w:val="4952"/>
        </w:trPr>
        <w:tc>
          <w:tcPr>
            <w:tcW w:w="418" w:type="dxa"/>
          </w:tcPr>
          <w:p w:rsidR="00304A36" w:rsidRDefault="00304A36" w:rsidP="0077486D"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 xml:space="preserve">1 технологический кружок  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304A36" w:rsidRDefault="00304A36" w:rsidP="0077486D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304A36" w:rsidRDefault="00304A36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304A36" w:rsidRDefault="00304A36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90373C" w:rsidTr="00E13922">
        <w:trPr>
          <w:trHeight w:val="16051"/>
        </w:trPr>
        <w:tc>
          <w:tcPr>
            <w:tcW w:w="418" w:type="dxa"/>
          </w:tcPr>
          <w:p w:rsidR="0090373C" w:rsidRDefault="0090373C" w:rsidP="0077486D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  <w:vMerge w:val="restart"/>
          </w:tcPr>
          <w:p w:rsidR="0090373C" w:rsidRDefault="0090373C" w:rsidP="0077486D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  <w:vMerge w:val="restart"/>
          </w:tcPr>
          <w:p w:rsidR="0090373C" w:rsidRDefault="0090373C" w:rsidP="0077486D">
            <w:pPr>
              <w:ind w:left="230"/>
            </w:pPr>
            <w:r>
              <w:rPr>
                <w:rFonts w:ascii="Times New Roman" w:hAnsi="Times New Roman"/>
              </w:rPr>
              <w:t xml:space="preserve"> Разработка плана участия обучающихся образовательной организации в олимпиадах и иных интеллектуальных и (или) творческих конкурсах.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90373C" w:rsidRP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поддержки участников конкурсов, фестивалей, олимпиад, конференций.</w:t>
            </w:r>
          </w:p>
        </w:tc>
      </w:tr>
      <w:tr w:rsidR="0090373C" w:rsidTr="00E13922">
        <w:trPr>
          <w:trHeight w:val="274"/>
        </w:trPr>
        <w:tc>
          <w:tcPr>
            <w:tcW w:w="418" w:type="dxa"/>
            <w:vMerge w:val="restart"/>
            <w:tcBorders>
              <w:bottom w:val="single" w:sz="4" w:space="0" w:color="auto"/>
            </w:tcBorders>
          </w:tcPr>
          <w:p w:rsidR="0090373C" w:rsidRDefault="0090373C" w:rsidP="0077486D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0373C" w:rsidRDefault="0090373C" w:rsidP="0077486D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0373C" w:rsidRDefault="0090373C" w:rsidP="0077486D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0373C" w:rsidRDefault="0090373C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0373C" w:rsidRDefault="0090373C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0373C" w:rsidRDefault="0090373C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0373C" w:rsidRDefault="0090373C" w:rsidP="0077486D"/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0373C" w:rsidRDefault="0090373C" w:rsidP="0077486D"/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(газета, журнал) и др.); интересов, склонностей, образовательных потребностей обучающихся в функционировании школьных творческих объединений (школьный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</w:t>
            </w:r>
            <w:r w:rsidR="00593E03">
              <w:rPr>
                <w:rFonts w:ascii="Times New Roman" w:hAnsi="Times New Roman"/>
              </w:rPr>
              <w:t xml:space="preserve">школьный </w:t>
            </w:r>
            <w:proofErr w:type="spellStart"/>
            <w:r w:rsidR="00593E03">
              <w:rPr>
                <w:rFonts w:ascii="Times New Roman" w:hAnsi="Times New Roman"/>
              </w:rPr>
              <w:t>медиацентр</w:t>
            </w:r>
            <w:proofErr w:type="spellEnd"/>
            <w:r w:rsidR="00593E03">
              <w:rPr>
                <w:rFonts w:ascii="Times New Roman" w:hAnsi="Times New Roman"/>
              </w:rPr>
              <w:t xml:space="preserve"> </w:t>
            </w:r>
            <w:proofErr w:type="gramStart"/>
            <w:r w:rsidR="00593E0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газета</w:t>
            </w:r>
            <w:proofErr w:type="gramEnd"/>
            <w:r>
              <w:rPr>
                <w:rFonts w:ascii="Times New Roman" w:hAnsi="Times New Roman"/>
              </w:rPr>
              <w:t>, журнал) и др.)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</w:t>
            </w:r>
            <w:r w:rsidR="00681D72">
              <w:rPr>
                <w:rFonts w:ascii="Times New Roman" w:hAnsi="Times New Roman"/>
              </w:rPr>
              <w:t xml:space="preserve">ольный </w:t>
            </w:r>
            <w:proofErr w:type="spellStart"/>
            <w:r w:rsidR="00681D72">
              <w:rPr>
                <w:rFonts w:ascii="Times New Roman" w:hAnsi="Times New Roman"/>
              </w:rPr>
              <w:t>медиацентр</w:t>
            </w:r>
            <w:proofErr w:type="spellEnd"/>
            <w:r w:rsidR="00681D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газета, журнал) и др.).</w:t>
            </w:r>
          </w:p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90373C" w:rsidTr="00E13922">
        <w:trPr>
          <w:trHeight w:val="5802"/>
        </w:trPr>
        <w:tc>
          <w:tcPr>
            <w:tcW w:w="418" w:type="dxa"/>
          </w:tcPr>
          <w:p w:rsidR="0090373C" w:rsidRDefault="0090373C" w:rsidP="0077486D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.</w:t>
            </w:r>
          </w:p>
          <w:p w:rsidR="0090373C" w:rsidRDefault="0090373C" w:rsidP="0077486D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90373C" w:rsidRDefault="0090373C" w:rsidP="0077486D"/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90373C" w:rsidRDefault="0090373C" w:rsidP="0077486D">
            <w:pPr>
              <w:ind w:left="230"/>
            </w:pPr>
          </w:p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школьн</w:t>
            </w:r>
            <w:r w:rsidR="00681D72">
              <w:rPr>
                <w:rFonts w:ascii="Times New Roman" w:hAnsi="Times New Roman"/>
              </w:rPr>
              <w:t xml:space="preserve">ого </w:t>
            </w:r>
            <w:proofErr w:type="spellStart"/>
            <w:r w:rsidR="00681D72">
              <w:rPr>
                <w:rFonts w:ascii="Times New Roman" w:hAnsi="Times New Roman"/>
              </w:rPr>
              <w:t>медиацентра</w:t>
            </w:r>
            <w:proofErr w:type="spellEnd"/>
            <w:r w:rsidR="00681D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газета, журнал и др.)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</w:tcPr>
          <w:p w:rsidR="000153E0" w:rsidRDefault="00947ABE" w:rsidP="00774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выпуски газет, журналов и т. д. (для </w:t>
            </w:r>
            <w:r>
              <w:rPr>
                <w:rFonts w:ascii="Times New Roman" w:hAnsi="Times New Roman"/>
              </w:rPr>
              <w:lastRenderedPageBreak/>
              <w:t>каждого школьного творческого объединен</w:t>
            </w:r>
          </w:p>
          <w:p w:rsidR="008B10F9" w:rsidRDefault="00947ABE" w:rsidP="0077486D">
            <w:proofErr w:type="spellStart"/>
            <w:r>
              <w:rPr>
                <w:rFonts w:ascii="Times New Roman" w:hAnsi="Times New Roman"/>
              </w:rPr>
              <w:t>ия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Более 2 в год (для каждого школьного творческого объединения)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календарного плана воспитательной работы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Совета родителей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</w:t>
            </w:r>
            <w:r w:rsidR="00947ABE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4</w:t>
            </w:r>
            <w:r w:rsidR="00947ABE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элементы школьного костюма и т. </w:t>
            </w:r>
            <w:r>
              <w:rPr>
                <w:rFonts w:ascii="Times New Roman" w:hAnsi="Times New Roman"/>
              </w:rPr>
              <w:lastRenderedPageBreak/>
              <w:t>п.)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Наличие школьной символики (флаг школы, гимн школы, эмблема </w:t>
            </w:r>
            <w:r>
              <w:rPr>
                <w:rFonts w:ascii="Times New Roman" w:hAnsi="Times New Roman"/>
              </w:rPr>
              <w:lastRenderedPageBreak/>
              <w:t>школы, элементы школьного костюма и т.п.)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E13922" w:rsidTr="00DE2CBE">
        <w:trPr>
          <w:trHeight w:val="7672"/>
        </w:trPr>
        <w:tc>
          <w:tcPr>
            <w:tcW w:w="418" w:type="dxa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13922" w:rsidRDefault="00E13922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13922" w:rsidRDefault="00E13922" w:rsidP="00DE2CBE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E13922" w:rsidRDefault="00E13922" w:rsidP="00DE2C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Отсутствие материально-технического оснащения для реализации программ по туризму, отсутствие </w:t>
            </w:r>
            <w:r>
              <w:rPr>
                <w:rFonts w:ascii="Times New Roman" w:hAnsi="Times New Roman"/>
              </w:rPr>
              <w:lastRenderedPageBreak/>
              <w:t>необходимого личного и группового снаряжения.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для закупки туристического оборудования средств грантов, спонсорской </w:t>
            </w:r>
            <w:r>
              <w:rPr>
                <w:rFonts w:ascii="Times New Roman" w:hAnsi="Times New Roman"/>
              </w:rPr>
              <w:lastRenderedPageBreak/>
              <w:t>помощи.</w:t>
            </w:r>
          </w:p>
          <w:p w:rsidR="008B10F9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</w:t>
            </w:r>
            <w:r w:rsidR="00947ABE">
              <w:rPr>
                <w:rFonts w:ascii="Times New Roman" w:hAnsi="Times New Roman"/>
              </w:rPr>
              <w:t>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</w:t>
            </w:r>
            <w:r>
              <w:rPr>
                <w:rFonts w:ascii="Times New Roman" w:hAnsi="Times New Roman"/>
              </w:rPr>
              <w:lastRenderedPageBreak/>
              <w:t xml:space="preserve">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lastRenderedPageBreak/>
              <w:t>4</w:t>
            </w:r>
            <w:r w:rsidR="00947ABE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90373C" w:rsidTr="00E13922">
        <w:trPr>
          <w:trHeight w:val="6423"/>
        </w:trPr>
        <w:tc>
          <w:tcPr>
            <w:tcW w:w="418" w:type="dxa"/>
          </w:tcPr>
          <w:p w:rsidR="0090373C" w:rsidRDefault="0090373C" w:rsidP="0077486D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0373C" w:rsidRDefault="0090373C" w:rsidP="0077486D">
            <w:r>
              <w:rPr>
                <w:rFonts w:ascii="Times New Roman" w:hAnsi="Times New Roman"/>
              </w:rPr>
              <w:t xml:space="preserve">Отсутствие концепции организации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пространства. </w:t>
            </w:r>
          </w:p>
        </w:tc>
        <w:tc>
          <w:tcPr>
            <w:tcW w:w="0" w:type="auto"/>
          </w:tcPr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Штабом воспитательной работы концепции организации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 с учетом инфраструктурных возможностей образовательной организации.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помещения для деятельности ученического самоуправления (центра детских инициатив).</w:t>
            </w:r>
          </w:p>
          <w:p w:rsidR="0090373C" w:rsidRDefault="0090373C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(законные представители), педагогических работников к обсуждению дизайнерских и иных решений.</w:t>
            </w:r>
          </w:p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rPr>
          <w:trHeight w:val="841"/>
        </w:trPr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Участие обучающихся в </w:t>
            </w:r>
            <w:r>
              <w:rPr>
                <w:rFonts w:ascii="Times New Roman" w:hAnsi="Times New Roman"/>
              </w:rPr>
              <w:lastRenderedPageBreak/>
              <w:t>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Обучающиеся </w:t>
            </w:r>
            <w:r>
              <w:rPr>
                <w:rFonts w:ascii="Times New Roman" w:hAnsi="Times New Roman"/>
              </w:rPr>
              <w:lastRenderedPageBreak/>
              <w:t>участвуют в волонтерском движении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lastRenderedPageBreak/>
              <w:t>5</w:t>
            </w:r>
            <w:r w:rsidR="00947ABE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РФ)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0373C" w:rsidP="0077486D">
            <w:r>
              <w:rPr>
                <w:rFonts w:ascii="Times New Roman" w:hAnsi="Times New Roman"/>
              </w:rPr>
              <w:t>5</w:t>
            </w:r>
            <w:r w:rsidR="00947ABE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251472" w:rsidTr="00DE2CBE">
        <w:trPr>
          <w:trHeight w:val="13455"/>
        </w:trPr>
        <w:tc>
          <w:tcPr>
            <w:tcW w:w="418" w:type="dxa"/>
          </w:tcPr>
          <w:p w:rsidR="00251472" w:rsidRDefault="00251472" w:rsidP="0077486D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  <w:tc>
          <w:tcPr>
            <w:tcW w:w="0" w:type="auto"/>
          </w:tcPr>
          <w:p w:rsidR="00251472" w:rsidRDefault="0025147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251472" w:rsidRDefault="0025147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251472" w:rsidRDefault="0025147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</w:t>
            </w:r>
            <w:proofErr w:type="spellStart"/>
            <w:r>
              <w:rPr>
                <w:rFonts w:ascii="Times New Roman" w:hAnsi="Times New Roman"/>
              </w:rPr>
              <w:t>таймингом</w:t>
            </w:r>
            <w:proofErr w:type="spellEnd"/>
            <w:r>
              <w:rPr>
                <w:rFonts w:ascii="Times New Roman" w:hAnsi="Times New Roman"/>
              </w:rPr>
              <w:t xml:space="preserve"> и  т. д. 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7445A9" w:rsidTr="00E13922">
        <w:trPr>
          <w:trHeight w:val="2318"/>
        </w:trPr>
        <w:tc>
          <w:tcPr>
            <w:tcW w:w="418" w:type="dxa"/>
            <w:vMerge w:val="restart"/>
          </w:tcPr>
          <w:p w:rsidR="007445A9" w:rsidRDefault="007445A9" w:rsidP="0077486D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7445A9" w:rsidRDefault="007445A9" w:rsidP="0077486D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7445A9" w:rsidRDefault="007445A9" w:rsidP="0077486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7445A9" w:rsidRDefault="007445A9" w:rsidP="0077486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7445A9" w:rsidRDefault="007445A9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7445A9" w:rsidRDefault="007445A9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>Отсутствует план участия обучающихся в моделирующих профессиональных пробах (онлайн) и тестированиях.</w:t>
            </w:r>
          </w:p>
        </w:tc>
        <w:tc>
          <w:tcPr>
            <w:tcW w:w="0" w:type="auto"/>
          </w:tcPr>
          <w:p w:rsidR="007445A9" w:rsidRDefault="007445A9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обучающихся в моделирующих профессиональных пробах (онлайн) и тестированиях.</w:t>
            </w:r>
          </w:p>
          <w:p w:rsidR="007445A9" w:rsidRDefault="007445A9" w:rsidP="0077486D">
            <w:pPr>
              <w:ind w:left="230"/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51472" w:rsidTr="00DE2CBE">
        <w:trPr>
          <w:trHeight w:val="5091"/>
        </w:trPr>
        <w:tc>
          <w:tcPr>
            <w:tcW w:w="418" w:type="dxa"/>
            <w:vMerge/>
          </w:tcPr>
          <w:p w:rsidR="00251472" w:rsidRDefault="00251472" w:rsidP="0077486D"/>
        </w:tc>
        <w:tc>
          <w:tcPr>
            <w:tcW w:w="0" w:type="auto"/>
            <w:vMerge/>
          </w:tcPr>
          <w:p w:rsidR="00251472" w:rsidRDefault="00251472" w:rsidP="0077486D"/>
        </w:tc>
        <w:tc>
          <w:tcPr>
            <w:tcW w:w="0" w:type="auto"/>
            <w:vMerge/>
          </w:tcPr>
          <w:p w:rsidR="00251472" w:rsidRDefault="00251472" w:rsidP="0077486D"/>
        </w:tc>
        <w:tc>
          <w:tcPr>
            <w:tcW w:w="0" w:type="auto"/>
            <w:vMerge/>
          </w:tcPr>
          <w:p w:rsidR="00251472" w:rsidRDefault="00251472" w:rsidP="0077486D"/>
        </w:tc>
        <w:tc>
          <w:tcPr>
            <w:tcW w:w="0" w:type="auto"/>
            <w:vMerge/>
          </w:tcPr>
          <w:p w:rsidR="00251472" w:rsidRDefault="00251472" w:rsidP="0077486D"/>
        </w:tc>
        <w:tc>
          <w:tcPr>
            <w:tcW w:w="0" w:type="auto"/>
            <w:vMerge/>
          </w:tcPr>
          <w:p w:rsidR="00251472" w:rsidRDefault="00251472" w:rsidP="0077486D"/>
        </w:tc>
        <w:tc>
          <w:tcPr>
            <w:tcW w:w="0" w:type="auto"/>
          </w:tcPr>
          <w:p w:rsidR="00251472" w:rsidRDefault="00251472" w:rsidP="0077486D">
            <w:r>
              <w:rPr>
                <w:rFonts w:ascii="Times New Roman" w:hAnsi="Times New Roman"/>
              </w:rPr>
              <w:t>Отсутствует сетевое взаимодействие, не определены сетевые партнеры.</w:t>
            </w:r>
          </w:p>
        </w:tc>
        <w:tc>
          <w:tcPr>
            <w:tcW w:w="0" w:type="auto"/>
          </w:tcPr>
          <w:p w:rsidR="00251472" w:rsidRDefault="0025147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51472" w:rsidRDefault="00251472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социальными партнерами, влияющими на самоопределение обучающихся. 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983B20" w:rsidTr="00DE2CBE">
        <w:trPr>
          <w:trHeight w:val="11431"/>
        </w:trPr>
        <w:tc>
          <w:tcPr>
            <w:tcW w:w="418" w:type="dxa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83B20" w:rsidRDefault="00983B20" w:rsidP="0077486D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983B20" w:rsidRDefault="00983B20" w:rsidP="0077486D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 профессионального</w:t>
            </w:r>
            <w:proofErr w:type="gramEnd"/>
            <w:r>
              <w:rPr>
                <w:rFonts w:ascii="Times New Roman" w:hAnsi="Times New Roman"/>
              </w:rPr>
              <w:t xml:space="preserve">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 для получения лицензии на образовательную деятельность по основным программам профессионального обучения.      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подбора и подготовки педагогических кадров </w:t>
            </w:r>
            <w:r>
              <w:rPr>
                <w:rFonts w:ascii="Times New Roman" w:hAnsi="Times New Roman"/>
              </w:rPr>
              <w:lastRenderedPageBreak/>
              <w:t>к реализации данных программ.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</w:t>
            </w:r>
            <w:r>
              <w:rPr>
                <w:rFonts w:ascii="Times New Roman" w:hAnsi="Times New Roman"/>
              </w:rPr>
              <w:lastRenderedPageBreak/>
              <w:t>соблюдаются требования локального акта)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</w:t>
            </w:r>
            <w:r>
              <w:rPr>
                <w:rFonts w:ascii="Times New Roman" w:hAnsi="Times New Roman"/>
              </w:rPr>
              <w:lastRenderedPageBreak/>
              <w:t xml:space="preserve">затруднений и дефицитов.    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представит</w:t>
            </w:r>
            <w:r w:rsidR="007445A9">
              <w:rPr>
                <w:rFonts w:ascii="Times New Roman" w:hAnsi="Times New Roman"/>
              </w:rPr>
              <w:t xml:space="preserve">елей управленческой команды в </w:t>
            </w:r>
            <w:r>
              <w:rPr>
                <w:rFonts w:ascii="Times New Roman" w:hAnsi="Times New Roman"/>
              </w:rPr>
              <w:t xml:space="preserve">формировании ИОМ педагога.  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</w:t>
            </w:r>
            <w:r>
              <w:rPr>
                <w:rFonts w:ascii="Times New Roman" w:hAnsi="Times New Roman"/>
              </w:rPr>
              <w:lastRenderedPageBreak/>
              <w:t xml:space="preserve">стандарта "Педагог"). 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Повышение квалификации штатных педагогов-психологов по программам, </w:t>
            </w:r>
            <w:r>
              <w:rPr>
                <w:rFonts w:ascii="Times New Roman" w:hAnsi="Times New Roman"/>
              </w:rPr>
              <w:lastRenderedPageBreak/>
              <w:t>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100% штатных педагогов-психологов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</w:t>
            </w:r>
            <w:r>
              <w:rPr>
                <w:rFonts w:ascii="Times New Roman" w:hAnsi="Times New Roman"/>
              </w:rPr>
              <w:lastRenderedPageBreak/>
              <w:t xml:space="preserve">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</w:t>
            </w:r>
            <w:r>
              <w:rPr>
                <w:rFonts w:ascii="Times New Roman" w:hAnsi="Times New Roman"/>
              </w:rPr>
              <w:lastRenderedPageBreak/>
              <w:t xml:space="preserve">года работы.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 xml:space="preserve">, учет дефицитов и ресурсов ОО и т.д.).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lastRenderedPageBreak/>
              <w:t>методического сопровождения педагогов, участвующих в конкурсах профессионального мастерства.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Методическое сопровождение кандидата на победителя/призера конкурса по принципу "равный" учит </w:t>
            </w:r>
            <w:r>
              <w:rPr>
                <w:rFonts w:ascii="Times New Roman" w:hAnsi="Times New Roman"/>
              </w:rPr>
              <w:lastRenderedPageBreak/>
              <w:t>"равного".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983B20" w:rsidTr="00E13922">
        <w:tc>
          <w:tcPr>
            <w:tcW w:w="418" w:type="dxa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83B20" w:rsidRDefault="00983B20" w:rsidP="0077486D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  <w:vMerge w:val="restart"/>
          </w:tcPr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</w:t>
            </w:r>
            <w:r>
              <w:rPr>
                <w:rFonts w:ascii="Times New Roman" w:hAnsi="Times New Roman"/>
              </w:rPr>
              <w:lastRenderedPageBreak/>
              <w:t>педагогов-авторов уникальных образовательных методик.</w:t>
            </w:r>
          </w:p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983B20" w:rsidRDefault="00983B20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983B20" w:rsidTr="00E13922">
        <w:tc>
          <w:tcPr>
            <w:tcW w:w="418" w:type="dxa"/>
            <w:vMerge/>
          </w:tcPr>
          <w:p w:rsidR="00983B20" w:rsidRDefault="00983B20" w:rsidP="0077486D"/>
        </w:tc>
        <w:tc>
          <w:tcPr>
            <w:tcW w:w="0" w:type="auto"/>
            <w:vMerge/>
          </w:tcPr>
          <w:p w:rsidR="00983B20" w:rsidRDefault="00983B20" w:rsidP="0077486D"/>
        </w:tc>
        <w:tc>
          <w:tcPr>
            <w:tcW w:w="0" w:type="auto"/>
            <w:vMerge/>
          </w:tcPr>
          <w:p w:rsidR="00983B20" w:rsidRDefault="00983B20" w:rsidP="0077486D"/>
        </w:tc>
        <w:tc>
          <w:tcPr>
            <w:tcW w:w="0" w:type="auto"/>
            <w:vMerge/>
          </w:tcPr>
          <w:p w:rsidR="00983B20" w:rsidRDefault="00983B20" w:rsidP="0077486D"/>
        </w:tc>
        <w:tc>
          <w:tcPr>
            <w:tcW w:w="0" w:type="auto"/>
            <w:vMerge/>
          </w:tcPr>
          <w:p w:rsidR="00983B20" w:rsidRDefault="00983B20" w:rsidP="0077486D"/>
        </w:tc>
        <w:tc>
          <w:tcPr>
            <w:tcW w:w="0" w:type="auto"/>
            <w:vMerge/>
          </w:tcPr>
          <w:p w:rsidR="00983B20" w:rsidRDefault="00983B20" w:rsidP="0077486D"/>
        </w:tc>
        <w:tc>
          <w:tcPr>
            <w:tcW w:w="0" w:type="auto"/>
          </w:tcPr>
          <w:p w:rsidR="00983B20" w:rsidRDefault="00983B20" w:rsidP="0077486D"/>
        </w:tc>
        <w:tc>
          <w:tcPr>
            <w:tcW w:w="0" w:type="auto"/>
            <w:vMerge/>
          </w:tcPr>
          <w:p w:rsidR="00983B20" w:rsidRDefault="00983B20" w:rsidP="0077486D">
            <w:pPr>
              <w:ind w:left="230"/>
            </w:pPr>
          </w:p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</w:t>
            </w:r>
            <w:r>
              <w:rPr>
                <w:rFonts w:ascii="Times New Roman" w:hAnsi="Times New Roman"/>
              </w:rPr>
              <w:lastRenderedPageBreak/>
              <w:t xml:space="preserve">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8B10F9" w:rsidTr="00E13922">
        <w:tc>
          <w:tcPr>
            <w:tcW w:w="418" w:type="dxa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  <w:vMerge/>
          </w:tcPr>
          <w:p w:rsidR="008B10F9" w:rsidRDefault="008B10F9" w:rsidP="0077486D"/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8B10F9" w:rsidRDefault="00947ABE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</w:t>
            </w:r>
            <w:r>
              <w:rPr>
                <w:rFonts w:ascii="Times New Roman" w:hAnsi="Times New Roman"/>
              </w:rPr>
              <w:lastRenderedPageBreak/>
              <w:t xml:space="preserve">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351D34" w:rsidTr="00DE2CBE">
        <w:trPr>
          <w:trHeight w:val="2049"/>
        </w:trPr>
        <w:tc>
          <w:tcPr>
            <w:tcW w:w="418" w:type="dxa"/>
          </w:tcPr>
          <w:p w:rsidR="00351D34" w:rsidRDefault="00351D34" w:rsidP="0077486D"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0" w:type="auto"/>
          </w:tcPr>
          <w:p w:rsidR="00351D34" w:rsidRDefault="00351D34" w:rsidP="0077486D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</w:tcPr>
          <w:p w:rsidR="00351D34" w:rsidRDefault="00351D34" w:rsidP="0077486D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</w:tcPr>
          <w:p w:rsidR="00351D34" w:rsidRDefault="00351D34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51D34" w:rsidRDefault="00351D34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351D34" w:rsidRDefault="00351D34" w:rsidP="0077486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351D34" w:rsidRDefault="00351D34" w:rsidP="00351D34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351D34" w:rsidRDefault="00351D34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 w:rsidR="00342119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</w:t>
            </w:r>
            <w:r>
              <w:rPr>
                <w:rFonts w:ascii="Times New Roman" w:hAnsi="Times New Roman"/>
              </w:rPr>
              <w:lastRenderedPageBreak/>
              <w:t>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</w:t>
            </w:r>
            <w:r w:rsidR="00DF79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</w:t>
            </w:r>
            <w:r>
              <w:rPr>
                <w:rFonts w:ascii="Times New Roman" w:hAnsi="Times New Roman"/>
              </w:rPr>
              <w:lastRenderedPageBreak/>
              <w:t>данном тестировании(критический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От 80% до 89%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0153E0" w:rsidRDefault="000153E0" w:rsidP="00774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Рекомендательный характер для детей с ОВЗ</w:t>
            </w:r>
          </w:p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7445A9" w:rsidTr="00E13922">
        <w:trPr>
          <w:trHeight w:val="2077"/>
        </w:trPr>
        <w:tc>
          <w:tcPr>
            <w:tcW w:w="418" w:type="dxa"/>
          </w:tcPr>
          <w:p w:rsidR="007445A9" w:rsidRDefault="007445A9" w:rsidP="0077486D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7445A9" w:rsidRDefault="007445A9" w:rsidP="0077486D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7445A9" w:rsidRDefault="007445A9" w:rsidP="0077486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Наличие в кабинете педагога-психолога оборудованных зон (помещений) для </w:t>
            </w:r>
            <w:r>
              <w:rPr>
                <w:rFonts w:ascii="Times New Roman" w:hAnsi="Times New Roman"/>
              </w:rPr>
              <w:lastRenderedPageBreak/>
              <w:t>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lastRenderedPageBreak/>
              <w:t>Наличие специальных тематических зон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</w:t>
            </w:r>
            <w:r>
              <w:rPr>
                <w:rFonts w:ascii="Times New Roman" w:hAnsi="Times New Roman"/>
              </w:rPr>
              <w:lastRenderedPageBreak/>
              <w:t>климата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947ABE" w:rsidP="0077486D">
            <w:r>
              <w:rPr>
                <w:rFonts w:ascii="Times New Roman" w:hAnsi="Times New Roman"/>
              </w:rPr>
              <w:t>9</w:t>
            </w:r>
            <w:r w:rsidR="007445A9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  <w:tr w:rsidR="008B10F9" w:rsidTr="00E13922">
        <w:tc>
          <w:tcPr>
            <w:tcW w:w="418" w:type="dxa"/>
          </w:tcPr>
          <w:p w:rsidR="008B10F9" w:rsidRDefault="007445A9" w:rsidP="0077486D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8B10F9" w:rsidRDefault="00947ABE" w:rsidP="0077486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8B10F9" w:rsidRDefault="008B10F9" w:rsidP="0077486D"/>
        </w:tc>
        <w:tc>
          <w:tcPr>
            <w:tcW w:w="0" w:type="auto"/>
          </w:tcPr>
          <w:p w:rsidR="008B10F9" w:rsidRDefault="008B10F9" w:rsidP="0077486D"/>
        </w:tc>
      </w:tr>
    </w:tbl>
    <w:p w:rsidR="000153E0" w:rsidRDefault="000153E0" w:rsidP="00085DE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E07" w:rsidRDefault="00740E07" w:rsidP="00085DE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E07" w:rsidRDefault="00740E07" w:rsidP="00085DE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3E0" w:rsidRDefault="000153E0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744" w:type="pct"/>
        <w:tblLook w:val="04A0" w:firstRow="1" w:lastRow="0" w:firstColumn="1" w:lastColumn="0" w:noHBand="0" w:noVBand="1"/>
      </w:tblPr>
      <w:tblGrid>
        <w:gridCol w:w="4984"/>
        <w:gridCol w:w="9582"/>
      </w:tblGrid>
      <w:tr w:rsidR="0077486D" w:rsidRPr="0075658D" w:rsidTr="0077486D">
        <w:trPr>
          <w:gridAfter w:val="1"/>
          <w:wAfter w:w="3289" w:type="pct"/>
          <w:trHeight w:val="370"/>
        </w:trPr>
        <w:tc>
          <w:tcPr>
            <w:tcW w:w="1711" w:type="pct"/>
            <w:vMerge w:val="restart"/>
            <w:vAlign w:val="center"/>
          </w:tcPr>
          <w:p w:rsidR="0077486D" w:rsidRPr="0075658D" w:rsidRDefault="0077486D" w:rsidP="00DE2CB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</w:tr>
      <w:tr w:rsidR="0077486D" w:rsidRPr="0075658D" w:rsidTr="0077486D">
        <w:tc>
          <w:tcPr>
            <w:tcW w:w="1711" w:type="pct"/>
            <w:vMerge/>
            <w:vAlign w:val="center"/>
          </w:tcPr>
          <w:p w:rsidR="0077486D" w:rsidRPr="0075658D" w:rsidRDefault="0077486D" w:rsidP="00DE2CB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9" w:type="pct"/>
            <w:vAlign w:val="center"/>
          </w:tcPr>
          <w:p w:rsidR="0077486D" w:rsidRPr="0075658D" w:rsidRDefault="0077486D" w:rsidP="0077486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Дефициты 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289" w:type="pct"/>
          </w:tcPr>
          <w:p w:rsidR="0077486D" w:rsidRPr="0075658D" w:rsidRDefault="00E13922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</w:t>
            </w:r>
            <w:r w:rsidR="0077486D"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3289" w:type="pct"/>
          </w:tcPr>
          <w:p w:rsidR="0077486D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1.Нет защищенных туристических объектов вблизи школы.</w:t>
            </w:r>
          </w:p>
          <w:p w:rsidR="00251472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  <w:p w:rsidR="00251472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  <w:p w:rsidR="00251472" w:rsidRPr="00251472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Отсутствие концепции организации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(по самоуправлению).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289" w:type="pct"/>
          </w:tcPr>
          <w:p w:rsidR="0077486D" w:rsidRPr="0077486D" w:rsidRDefault="0077486D" w:rsidP="0077486D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7486D"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 w:rsidRPr="0077486D">
              <w:rPr>
                <w:rFonts w:ascii="Times New Roman" w:hAnsi="Times New Roman"/>
              </w:rPr>
              <w:t>СанПин</w:t>
            </w:r>
            <w:proofErr w:type="spellEnd"/>
            <w:r w:rsidRPr="0077486D"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  <w:p w:rsidR="0077486D" w:rsidRDefault="0077486D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2.Отсутствие материально-технической базы для проведения массовых физкультурно-спортивных мероприятий.</w:t>
            </w:r>
          </w:p>
          <w:p w:rsidR="00E13922" w:rsidRPr="0075658D" w:rsidRDefault="00E13922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3. 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289" w:type="pct"/>
          </w:tcPr>
          <w:p w:rsidR="0077486D" w:rsidRDefault="00E1392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1.Отсутствие дополнительных общеобразовательных программ технической и естественно-научной направленностей.</w:t>
            </w:r>
          </w:p>
          <w:p w:rsidR="00E13922" w:rsidRDefault="00E1392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Отсутствие системы подготовки обучающихся к конкурсному движению.</w:t>
            </w:r>
          </w:p>
          <w:p w:rsidR="00E13922" w:rsidRPr="0075658D" w:rsidRDefault="00E13922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3. Отсутствие школьного хора как формы реализации дополнительных общеобразовательных программ.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3289" w:type="pct"/>
          </w:tcPr>
          <w:p w:rsidR="00251472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  <w:p w:rsidR="00251472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Отсутствует план участия обучающихся в моделирующих профессиональных пробах (онлайн) и тестированиях.</w:t>
            </w:r>
          </w:p>
          <w:p w:rsidR="00251472" w:rsidRDefault="00251472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Отсутствует план участия обучающихся в моделирующих профессиональных пробах (онлайн) и тестированиях.</w:t>
            </w:r>
          </w:p>
          <w:p w:rsidR="00983B20" w:rsidRDefault="00983B20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Отсутствует сетевое взаимодействие, не определены сетевые партнеры.</w:t>
            </w:r>
          </w:p>
          <w:p w:rsidR="00983B20" w:rsidRPr="0075658D" w:rsidRDefault="00983B20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5.Отсутствие программ профессиональной подготовки по профессиям рабочих и должностям служащих.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3289" w:type="pct"/>
          </w:tcPr>
          <w:p w:rsidR="0077486D" w:rsidRDefault="00AE4721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E472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  <w:p w:rsidR="00AE4721" w:rsidRDefault="00AE4721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Отсутствие педагогов, участвующих в профессиональных конкурсах на всероссийском уровне.</w:t>
            </w:r>
          </w:p>
          <w:p w:rsidR="00AE4721" w:rsidRDefault="00AE4721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Не осуществляется методическое сопровождение педагогов, участвующих в конкурсах профессионального мастерства.</w:t>
            </w:r>
          </w:p>
          <w:p w:rsidR="00AE4721" w:rsidRDefault="00AE4721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Отсутствие необходимых компетенций у педагога для участия и победы в конкурсах профессионального мастерства.</w:t>
            </w:r>
          </w:p>
          <w:p w:rsidR="00AE4721" w:rsidRPr="0075658D" w:rsidRDefault="00AE4721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5. 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3289" w:type="pct"/>
          </w:tcPr>
          <w:p w:rsidR="0077486D" w:rsidRPr="0075658D" w:rsidRDefault="00351D34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1.Кабинет педагога-психолога не оборудован автоматизированным рабочим местом.</w:t>
            </w:r>
          </w:p>
        </w:tc>
      </w:tr>
      <w:tr w:rsidR="0077486D" w:rsidRPr="0075658D" w:rsidTr="0077486D">
        <w:tc>
          <w:tcPr>
            <w:tcW w:w="1711" w:type="pct"/>
          </w:tcPr>
          <w:p w:rsidR="0077486D" w:rsidRPr="0075658D" w:rsidRDefault="0077486D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3289" w:type="pct"/>
          </w:tcPr>
          <w:p w:rsidR="0077486D" w:rsidRPr="0075658D" w:rsidRDefault="00351D34" w:rsidP="00351D3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1.Недостаток компетенций у управленческой команды в использовании информационной системы в управлении образовательной организацией.</w:t>
            </w:r>
          </w:p>
        </w:tc>
      </w:tr>
    </w:tbl>
    <w:p w:rsidR="00BB50E2" w:rsidRDefault="00BB50E2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0E2" w:rsidRDefault="00BB50E2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351D34" w:rsidRDefault="00351D34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4744" w:type="pct"/>
        <w:tblLook w:val="04A0" w:firstRow="1" w:lastRow="0" w:firstColumn="1" w:lastColumn="0" w:noHBand="0" w:noVBand="1"/>
      </w:tblPr>
      <w:tblGrid>
        <w:gridCol w:w="4984"/>
        <w:gridCol w:w="9582"/>
      </w:tblGrid>
      <w:tr w:rsidR="00351D34" w:rsidRPr="0075658D" w:rsidTr="00DE2CBE">
        <w:trPr>
          <w:gridAfter w:val="1"/>
          <w:wAfter w:w="3289" w:type="pct"/>
          <w:trHeight w:val="370"/>
        </w:trPr>
        <w:tc>
          <w:tcPr>
            <w:tcW w:w="1711" w:type="pct"/>
            <w:vMerge w:val="restart"/>
            <w:vAlign w:val="center"/>
          </w:tcPr>
          <w:p w:rsidR="00351D34" w:rsidRPr="0075658D" w:rsidRDefault="00351D34" w:rsidP="00DE2CB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</w:tr>
      <w:tr w:rsidR="00351D34" w:rsidRPr="0075658D" w:rsidTr="00DE2CBE">
        <w:tc>
          <w:tcPr>
            <w:tcW w:w="1711" w:type="pct"/>
            <w:vMerge/>
            <w:vAlign w:val="center"/>
          </w:tcPr>
          <w:p w:rsidR="00351D34" w:rsidRPr="0075658D" w:rsidRDefault="00351D34" w:rsidP="00DE2CB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9" w:type="pct"/>
            <w:vAlign w:val="center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Причины 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289" w:type="pct"/>
          </w:tcPr>
          <w:p w:rsidR="00351D34" w:rsidRPr="0075658D" w:rsidRDefault="00351D34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1.Отсутствие практики взаимозачета результатов, полученных в иных организациях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3289" w:type="pct"/>
          </w:tcPr>
          <w:p w:rsidR="00351D34" w:rsidRDefault="00351D34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1.Нет защищенных туристических объектов вблизи школы.</w:t>
            </w:r>
          </w:p>
          <w:p w:rsidR="00351D34" w:rsidRDefault="00351D34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  <w:p w:rsidR="00351D34" w:rsidRDefault="00351D34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3.Большой спектр направлений внеурочной деятельности.</w:t>
            </w:r>
          </w:p>
          <w:p w:rsidR="00351D34" w:rsidRPr="00251472" w:rsidRDefault="00351D34" w:rsidP="00351D34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Нарушение эмоционально-волевого фона обучающихся в интеллектуальными нарушениями</w:t>
            </w:r>
            <w:r w:rsidR="00740E07">
              <w:rPr>
                <w:rFonts w:ascii="Times New Roman" w:hAnsi="Times New Roman"/>
              </w:rPr>
              <w:t>, которое не позволяет заниматься поисковой деятельностью.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3289" w:type="pct"/>
          </w:tcPr>
          <w:p w:rsidR="00351D34" w:rsidRDefault="00351D34" w:rsidP="00351D34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77486D"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t>финансирования.</w:t>
            </w:r>
          </w:p>
          <w:p w:rsidR="00351D34" w:rsidRPr="0075658D" w:rsidRDefault="00351D34" w:rsidP="00351D3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2. Ограничения в развитии соматического здоровья обучающихся с ОВЗ.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3289" w:type="pct"/>
          </w:tcPr>
          <w:p w:rsidR="00351D34" w:rsidRDefault="00351D34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1.Отсутствие учебной и предметной базы для овладения техническим творчеством </w:t>
            </w:r>
            <w:proofErr w:type="gramStart"/>
            <w:r>
              <w:rPr>
                <w:rFonts w:ascii="Times New Roman" w:hAnsi="Times New Roman"/>
              </w:rPr>
              <w:t>обучающихся  с</w:t>
            </w:r>
            <w:proofErr w:type="gramEnd"/>
            <w:r>
              <w:rPr>
                <w:rFonts w:ascii="Times New Roman" w:hAnsi="Times New Roman"/>
              </w:rPr>
              <w:t xml:space="preserve"> нарушением интеллекта.</w:t>
            </w:r>
          </w:p>
          <w:p w:rsidR="00351D34" w:rsidRDefault="00351D34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Недоступность   участия во Всероссийских олимпиадах для обучающихся с ОВЗ.</w:t>
            </w:r>
          </w:p>
          <w:p w:rsidR="00351D34" w:rsidRPr="0075658D" w:rsidRDefault="00351D34" w:rsidP="00565F4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t xml:space="preserve">3. </w:t>
            </w:r>
            <w:r w:rsidR="00565F45">
              <w:rPr>
                <w:rFonts w:ascii="Times New Roman" w:hAnsi="Times New Roman"/>
              </w:rPr>
              <w:t>Отсутствие кадрового резерва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3289" w:type="pct"/>
          </w:tcPr>
          <w:p w:rsidR="00351D34" w:rsidRPr="0075658D" w:rsidRDefault="00351D34" w:rsidP="00565F4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</w:t>
            </w:r>
            <w:r w:rsidR="00565F45">
              <w:rPr>
                <w:rFonts w:ascii="Times New Roman" w:hAnsi="Times New Roman"/>
              </w:rPr>
              <w:t>Отсутствие лицензии на получение профессионального обучения в 10-11 классах.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289" w:type="pct"/>
          </w:tcPr>
          <w:p w:rsidR="00351D34" w:rsidRDefault="00351D34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AE472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5F45">
              <w:rPr>
                <w:rFonts w:ascii="Times New Roman" w:hAnsi="Times New Roman"/>
              </w:rPr>
              <w:t>Индивидуальная работа только с молодыми педагогами</w:t>
            </w:r>
            <w:r>
              <w:rPr>
                <w:rFonts w:ascii="Times New Roman" w:hAnsi="Times New Roman"/>
              </w:rPr>
              <w:t>.</w:t>
            </w:r>
          </w:p>
          <w:p w:rsidR="00351D34" w:rsidRDefault="00565F45" w:rsidP="00DE2CBE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51D34">
              <w:rPr>
                <w:rFonts w:ascii="Times New Roman" w:hAnsi="Times New Roman"/>
              </w:rPr>
              <w:t>. Не осуществляется методическое сопровождение педагогов, участвующих в конкурсах профессионального мастерства.</w:t>
            </w:r>
          </w:p>
          <w:p w:rsidR="00351D34" w:rsidRPr="0075658D" w:rsidRDefault="00565F45" w:rsidP="00565F4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  <w:r w:rsidR="00351D34">
              <w:rPr>
                <w:rFonts w:ascii="Times New Roman" w:hAnsi="Times New Roman"/>
              </w:rPr>
              <w:t>. 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3289" w:type="pct"/>
          </w:tcPr>
          <w:p w:rsidR="00351D34" w:rsidRPr="0075658D" w:rsidRDefault="00351D34" w:rsidP="00DE2C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1.Кабинет педагога-психолога не оборудован автоматизированным рабочим местом.</w:t>
            </w:r>
          </w:p>
        </w:tc>
      </w:tr>
      <w:tr w:rsidR="00351D34" w:rsidRPr="0075658D" w:rsidTr="00DE2CBE">
        <w:tc>
          <w:tcPr>
            <w:tcW w:w="1711" w:type="pct"/>
          </w:tcPr>
          <w:p w:rsidR="00351D34" w:rsidRPr="0075658D" w:rsidRDefault="00351D34" w:rsidP="00DE2CB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3289" w:type="pct"/>
          </w:tcPr>
          <w:p w:rsidR="00351D34" w:rsidRPr="0075658D" w:rsidRDefault="00351D34" w:rsidP="00565F4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1.</w:t>
            </w:r>
            <w:r w:rsidR="00565F45">
              <w:rPr>
                <w:rFonts w:ascii="Times New Roman" w:hAnsi="Times New Roman"/>
              </w:rPr>
              <w:t xml:space="preserve">Нет опыта работы </w:t>
            </w:r>
            <w:r>
              <w:rPr>
                <w:rFonts w:ascii="Times New Roman" w:hAnsi="Times New Roman"/>
              </w:rPr>
              <w:t xml:space="preserve"> в использовании информационной системы в управлении образовательной организацией.</w:t>
            </w:r>
          </w:p>
        </w:tc>
      </w:tr>
    </w:tbl>
    <w:p w:rsidR="0077486D" w:rsidRDefault="007748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86D" w:rsidRDefault="0077486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DF2D83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 </w:t>
            </w:r>
            <w:r w:rsidR="00110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имеет особенности – обучение детей с ОВЗ, поэтому нет углубленного изучения предметов </w:t>
            </w:r>
            <w:r w:rsidR="00E16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нет графика ВПР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85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48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  <w:r w:rsidR="00AE5D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1349" w:type="pct"/>
          </w:tcPr>
          <w:p w:rsidR="001825B2" w:rsidRPr="0075658D" w:rsidRDefault="00E1664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E1664C" w:rsidP="00740E0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системе дополнительного образо</w:t>
            </w:r>
            <w:r w:rsidR="00D67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 w:rsidR="00D67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нет направления по туризму</w:t>
            </w:r>
            <w:r w:rsidR="00740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нет советника по воспитательной работе</w:t>
            </w:r>
            <w:r w:rsidR="00240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участвуем в Движении Первых и «Орлятах России»</w:t>
            </w:r>
            <w:r w:rsidR="00740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2168" w:rsidRPr="00740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740E07" w:rsidRPr="00740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Pr="0075658D" w:rsidRDefault="00740E0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сетевого взаимодействия с учреждениями образования и культуры по включению в изучение туристических маршрутов, имеющихся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740E0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отдельного спортзала, не достаточно развита материальная база для занятий легкой атлетикой и лыжной подготовкой, обучающиеся редко выезжают на краевые соревнования из-за отсутствия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финансирования, в связи с ограничениями в здоровье не все дети задействованы в ГТО   - </w:t>
            </w:r>
            <w:r w:rsidR="00602168" w:rsidRPr="00740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740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Pr="0075658D" w:rsidRDefault="00740E0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 в проектах по приобретению спортивного оснащения, привлечение внебюджетных и спонсорских средств, поиск возможностей для строительства модульного спортзала;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дальнейшее вовлечение обучающихся и сотрудников к участию во всероссийском проекте по сдаче норм ГТО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740E0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кружков естественно-</w:t>
            </w:r>
            <w:r w:rsidR="00240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технической направленности, нет школьного хора,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E2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малая активность  участия во всероссийских  конкурсах - </w:t>
            </w:r>
            <w:r w:rsidR="00DF2D83" w:rsidRPr="00740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740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Default="00DE2CB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минимальной материально-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технической  </w:t>
            </w:r>
            <w:r w:rsidR="0086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gramEnd"/>
            <w:r w:rsidR="0086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реализации кружков естественно-</w:t>
            </w:r>
            <w:r w:rsidR="00240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научной и </w:t>
            </w:r>
            <w:r w:rsidR="00864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технической направленности</w:t>
            </w:r>
            <w:r w:rsidR="0081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100D9" w:rsidRDefault="008100D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сопровождения для педагогов по подготовке обучающихся к олимпиадам и конкурсам краевого, всероссийского уровня</w:t>
            </w:r>
            <w:r w:rsidR="00E8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4EFA" w:rsidRPr="0075658D" w:rsidRDefault="00E84EF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школьного хора, привлечение обучающихся  к созданию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8100D9" w:rsidRDefault="008100D9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базового уровня </w:t>
            </w:r>
            <w:proofErr w:type="spellStart"/>
            <w:r w:rsidRPr="0081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профподготовки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1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портала «Билет в будущее» используются частично. </w:t>
            </w:r>
            <w:r w:rsidRPr="00810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система профессиональных проб</w:t>
            </w:r>
            <w:r w:rsidR="00DD4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нет лицензии для организации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2168" w:rsidRPr="0081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8100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Default="00DD4EA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лицензии на получение профобразования.</w:t>
            </w:r>
          </w:p>
          <w:p w:rsidR="00DD4EA7" w:rsidRDefault="00DD4EA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сетевого взаимодействия (поиск партнеров),</w:t>
            </w:r>
          </w:p>
          <w:p w:rsidR="00DD4EA7" w:rsidRPr="0075658D" w:rsidRDefault="00DD4EA7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 возможности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профпробах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6234C8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4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E84EFA" w:rsidRDefault="00E84EFA" w:rsidP="00E84EFA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ИОМ: нет мотивации у педагогов, для участия  в профессиональных конкурсах на всероссийском уровне.</w:t>
            </w:r>
          </w:p>
          <w:p w:rsidR="001825B2" w:rsidRPr="00E84EFA" w:rsidRDefault="00E84EFA" w:rsidP="00E84EFA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Слабо осуществляется методическое </w:t>
            </w:r>
            <w:r>
              <w:rPr>
                <w:rFonts w:ascii="Times New Roman" w:hAnsi="Times New Roman"/>
              </w:rPr>
              <w:lastRenderedPageBreak/>
              <w:t xml:space="preserve">сопровождение педагогов, участвующих в конкурсах профессионального мастерства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6234C8" w:rsidRPr="00E84E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156F1" w:rsidRPr="00E84E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E84E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Default="00E84EF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Усилить индивидуальную работу по методическому сопровождению всех педагогов, не только молодых педагогов.</w:t>
            </w:r>
            <w:r w:rsidR="00240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Продолжить систему наставничества и разработать на всех педагогов  </w:t>
            </w:r>
            <w:proofErr w:type="spellStart"/>
            <w:r w:rsidR="00240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ИОМы</w:t>
            </w:r>
            <w:proofErr w:type="spellEnd"/>
            <w:r w:rsidR="00240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09EA" w:rsidRDefault="002409E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Разработать систему мотивации для педагогов по участию во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уровне края и России.</w:t>
            </w:r>
          </w:p>
          <w:p w:rsidR="00E84EFA" w:rsidRPr="0075658D" w:rsidRDefault="00E84EF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2409E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 климат находится на удовлетворительном уровне (психологическое тестирование по профилактике употребления ПАВ дети с ОВЗ не проходят, так как вопросы понимают с трудом и отвечают на них не объективно); в ОУ нет автоматизированного рабочего места у педагога-психолога и оборудование для снятия напряжения к данном кабинете тоже нет - </w:t>
            </w:r>
            <w:r w:rsidR="006234C8" w:rsidRPr="00240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240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Pr="0075658D" w:rsidRDefault="002409E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 финансовых средств (бюджетных, внебюджетных) по современному оборудования кабинета педагога-психолога.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2409EA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Дефицит по образовательной среде заключается в отсутствие  опыта работы  в использовании информационной системы в управлении образовательной организацией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156F1" w:rsidRPr="00240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2409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7486D" w:rsidRDefault="0077486D" w:rsidP="00A143AF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971"/>
        <w:gridCol w:w="2482"/>
        <w:gridCol w:w="2437"/>
        <w:gridCol w:w="2789"/>
        <w:gridCol w:w="2673"/>
      </w:tblGrid>
      <w:tr w:rsidR="001825B2" w:rsidRPr="00DF79FC" w:rsidTr="00804544">
        <w:tc>
          <w:tcPr>
            <w:tcW w:w="1624" w:type="pct"/>
            <w:vMerge w:val="restart"/>
            <w:vAlign w:val="center"/>
          </w:tcPr>
          <w:p w:rsidR="001825B2" w:rsidRPr="00DF79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DF79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DF79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DF79FC" w:rsidTr="00804544">
        <w:tc>
          <w:tcPr>
            <w:tcW w:w="1624" w:type="pct"/>
            <w:vMerge/>
            <w:vAlign w:val="center"/>
          </w:tcPr>
          <w:p w:rsidR="001825B2" w:rsidRPr="00DF79FC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1825B2" w:rsidRPr="00DF79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DF79FC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DF79FC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DF79FC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существуют </w:t>
            </w: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виды проектно-</w:t>
            </w:r>
            <w:proofErr w:type="spellStart"/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</w:t>
            </w:r>
            <w:proofErr w:type="spellEnd"/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деятельности;</w:t>
            </w:r>
          </w:p>
          <w:p w:rsidR="00DF79FC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-имеются ЛА по ВСОКО;</w:t>
            </w:r>
          </w:p>
          <w:p w:rsidR="00DF79FC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-УВП обеспечен учебниками и уч. пособиями;</w:t>
            </w:r>
          </w:p>
          <w:p w:rsidR="00DF79FC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 выпускники 9 классов получают свидетельство об окончании;</w:t>
            </w:r>
          </w:p>
          <w:p w:rsidR="00DF79FC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обеспечивается специальные доступные условия для обучения детей с ОВЗ;</w:t>
            </w:r>
          </w:p>
          <w:p w:rsidR="00DF79FC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опыт работы с детьми с ОВЗ транслируется на различных уровнях;</w:t>
            </w:r>
          </w:p>
          <w:p w:rsidR="00AD4980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-для реализации ФАООП имеются все необходимые </w:t>
            </w:r>
            <w:r w:rsidR="00AD4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внеурочной деятельности;</w:t>
            </w:r>
          </w:p>
          <w:p w:rsidR="00DF79FC" w:rsidRPr="00DF79FC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-обучение ведется в различных формах (ИУП, семейное обр.)</w:t>
            </w:r>
            <w:r w:rsid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79FC" w:rsidRPr="00DF79FC" w:rsidRDefault="00DF79F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1825B2" w:rsidRPr="00DF79FC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Нет практики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взаимозачетов</w:t>
            </w:r>
          </w:p>
        </w:tc>
        <w:tc>
          <w:tcPr>
            <w:tcW w:w="913" w:type="pct"/>
          </w:tcPr>
          <w:p w:rsidR="001825B2" w:rsidRPr="00DF79FC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накопленного опыта работы с детьми с ОВЗ</w:t>
            </w:r>
          </w:p>
        </w:tc>
        <w:tc>
          <w:tcPr>
            <w:tcW w:w="875" w:type="pct"/>
          </w:tcPr>
          <w:p w:rsidR="001825B2" w:rsidRPr="00DF79FC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контингента обучающихся в связи с возможностью обучения в других, не специализированных ОО.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813" w:type="pct"/>
          </w:tcPr>
          <w:p w:rsidR="001825B2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  ОУ имеется своя школьная детская организация со своей символикой;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-100% обучающихся охвачены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допобразованием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систематически принимают участие в тематических акциях, творческих конкурсах окружного и регионального уровней;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-ежегодно летом –ЛОК;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-волонтерская, добровольческая деятельность (отряд «Пульс»), экологический отряд «Эко», дружина юных пожарных, ЮИД;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-«Орлята России», «Движение Первых»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реализуется проект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D4980" w:rsidRPr="00DF79FC" w:rsidRDefault="00AD4980" w:rsidP="005B4662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" w:type="pct"/>
          </w:tcPr>
          <w:p w:rsidR="001825B2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Нет советника по ВР,  </w:t>
            </w:r>
          </w:p>
          <w:p w:rsidR="00AD4980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развита деятельность по туризму;</w:t>
            </w:r>
          </w:p>
          <w:p w:rsidR="00AD4980" w:rsidRPr="00DF79FC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-имеются проблемы с системе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детских инициатив.</w:t>
            </w:r>
          </w:p>
        </w:tc>
        <w:tc>
          <w:tcPr>
            <w:tcW w:w="913" w:type="pct"/>
          </w:tcPr>
          <w:p w:rsidR="001825B2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Разностороннее развитие личности через участие в кружках по интересам. </w:t>
            </w:r>
          </w:p>
          <w:p w:rsidR="00AD4980" w:rsidRPr="00DF79FC" w:rsidRDefault="00AD4980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си</w:t>
            </w:r>
            <w:r w:rsidR="00384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выбора</w:t>
            </w:r>
            <w:r w:rsidR="00384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разнообразной палитры </w:t>
            </w:r>
            <w:proofErr w:type="spellStart"/>
            <w:r w:rsidR="00384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  <w:r w:rsidR="00384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ВД.</w:t>
            </w:r>
          </w:p>
        </w:tc>
        <w:tc>
          <w:tcPr>
            <w:tcW w:w="875" w:type="pct"/>
          </w:tcPr>
          <w:p w:rsidR="001825B2" w:rsidRPr="00DF79FC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программ по туризму может не состоятся из-за территориальной удаленности объектов, а это финансовые затраты на транспорт.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813" w:type="pct"/>
          </w:tcPr>
          <w:p w:rsidR="001825B2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ведется большая работа по сохранению и укреплению здоровья: ежегодная диспансеризация, проведение профилактических мероприятий по снижению употребления ПАВ;</w:t>
            </w:r>
          </w:p>
          <w:p w:rsidR="00384BDF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-большая информационно-просветительская работа с детьми и с родителями (в сообществе ОУ);</w:t>
            </w:r>
          </w:p>
          <w:p w:rsidR="00384BDF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-начата работа по сдаче норм ГТО;</w:t>
            </w:r>
          </w:p>
          <w:p w:rsidR="00384BDF" w:rsidRPr="00DF79FC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-имеется стадион и спортивная площадка с тренажерами.</w:t>
            </w:r>
          </w:p>
        </w:tc>
        <w:tc>
          <w:tcPr>
            <w:tcW w:w="774" w:type="pct"/>
          </w:tcPr>
          <w:p w:rsidR="001825B2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отдельного спортзала, низкий уровень участия в выездных краевых спортивных состязаниях, слабое оснащение спортинвентаря.</w:t>
            </w:r>
          </w:p>
          <w:p w:rsidR="00384BDF" w:rsidRPr="00DF79FC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медицинского работника на 1 ставку.</w:t>
            </w:r>
          </w:p>
        </w:tc>
        <w:tc>
          <w:tcPr>
            <w:tcW w:w="913" w:type="pct"/>
          </w:tcPr>
          <w:p w:rsidR="001825B2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хотят заниматься спортом, нравится соревноваться с другими детьми из других школ.</w:t>
            </w:r>
          </w:p>
          <w:p w:rsidR="00384BDF" w:rsidRPr="00DF79FC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 молодой учитель физкультуры, желающий сам развиваться и развивать детей.</w:t>
            </w:r>
          </w:p>
        </w:tc>
        <w:tc>
          <w:tcPr>
            <w:tcW w:w="875" w:type="pct"/>
          </w:tcPr>
          <w:p w:rsidR="001825B2" w:rsidRPr="00DF79FC" w:rsidRDefault="00384BD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будет возможности построить спортзал на территории ОУ, а сетевой взаимодействие не эффективно, так школы на территории с. Ножовки </w:t>
            </w:r>
            <w:r w:rsidR="00130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из-за большой учебной загруженности.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DF79FC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 школьный музей «Истоки», школьный театр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ШСК «Олимп»</w:t>
            </w:r>
          </w:p>
        </w:tc>
        <w:tc>
          <w:tcPr>
            <w:tcW w:w="774" w:type="pct"/>
          </w:tcPr>
          <w:p w:rsidR="001825B2" w:rsidRPr="00DF79FC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имеющихся творческих объединений по ВД</w:t>
            </w:r>
          </w:p>
        </w:tc>
        <w:tc>
          <w:tcPr>
            <w:tcW w:w="913" w:type="pct"/>
          </w:tcPr>
          <w:p w:rsidR="001825B2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школьного хора,</w:t>
            </w:r>
          </w:p>
          <w:p w:rsidR="005B4662" w:rsidRPr="00DF79FC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</w:tcPr>
          <w:p w:rsidR="001825B2" w:rsidRPr="00DF79FC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финансирования для  участия в выездных олимпиадах, конкурсах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профориентации развивается на базовом уровне: хорошо развита деятельность по экскурсиям на производство в с. Ножовка 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округа.</w:t>
            </w:r>
          </w:p>
          <w:p w:rsidR="005B4662" w:rsidRPr="00DF79FC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открытию 10- 11 классов с профобразованием  находится на начальном этапе.</w:t>
            </w:r>
          </w:p>
        </w:tc>
        <w:tc>
          <w:tcPr>
            <w:tcW w:w="774" w:type="pct"/>
          </w:tcPr>
          <w:p w:rsidR="001825B2" w:rsidRDefault="005B466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Сохранить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профобразование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работы, в т. ч. по программе «Россия-мои горизонты».</w:t>
            </w:r>
            <w:r w:rsidR="001C4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Поиск сетевых партнеров.</w:t>
            </w:r>
          </w:p>
          <w:p w:rsidR="001C4F0B" w:rsidRPr="00DF79FC" w:rsidRDefault="001C4F0B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лицензии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обучающихся 10-11 классов.</w:t>
            </w:r>
          </w:p>
        </w:tc>
        <w:tc>
          <w:tcPr>
            <w:tcW w:w="913" w:type="pct"/>
          </w:tcPr>
          <w:p w:rsidR="001825B2" w:rsidRPr="00DF79FC" w:rsidRDefault="001C4F0B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Нет возможности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участвовать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профпробах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округа. </w:t>
            </w:r>
          </w:p>
        </w:tc>
        <w:tc>
          <w:tcPr>
            <w:tcW w:w="875" w:type="pct"/>
          </w:tcPr>
          <w:p w:rsidR="001825B2" w:rsidRDefault="001C4F0B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выстраиванию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профобучения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займет много времени (3-5 лет).</w:t>
            </w:r>
          </w:p>
          <w:p w:rsidR="001C4F0B" w:rsidRPr="00DF79FC" w:rsidRDefault="001C4F0B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контингента для 10-11 классов.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813" w:type="pct"/>
          </w:tcPr>
          <w:p w:rsidR="001825B2" w:rsidRPr="00DF79FC" w:rsidRDefault="001C4F0B" w:rsidP="00400E0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молодой, работоспособный</w:t>
            </w:r>
            <w:r w:rsidR="00552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40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КПК проходят </w:t>
            </w:r>
            <w:proofErr w:type="spellStart"/>
            <w:r w:rsidR="0040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систематичсеки</w:t>
            </w:r>
            <w:proofErr w:type="spellEnd"/>
            <w:r w:rsidR="00552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4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молодой, работоспособный; имеются ЛА по мотивации педагогов.</w:t>
            </w:r>
          </w:p>
        </w:tc>
        <w:tc>
          <w:tcPr>
            <w:tcW w:w="913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Нет системы сопровождения через ИОМ для педагогов. Мала активность по 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профконкурсах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регионального и всероссийского уровней.</w:t>
            </w:r>
          </w:p>
        </w:tc>
        <w:tc>
          <w:tcPr>
            <w:tcW w:w="875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призеров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увеличится единично, разово.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поддержания школьного климата необходима еще ставка педагога-психолога и хорошо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оборудованный кабинет</w:t>
            </w:r>
          </w:p>
        </w:tc>
        <w:tc>
          <w:tcPr>
            <w:tcW w:w="774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Опытный педагог-психолог ведет большую работу по сохранению микроклимата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и педагогов.</w:t>
            </w:r>
          </w:p>
        </w:tc>
        <w:tc>
          <w:tcPr>
            <w:tcW w:w="913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Отсутствует материальное оснащение кабинета для психологической разгрузки</w:t>
            </w:r>
          </w:p>
        </w:tc>
        <w:tc>
          <w:tcPr>
            <w:tcW w:w="875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 постоянно меняется в зависимости от контингента и текучести кадров.</w:t>
            </w:r>
          </w:p>
        </w:tc>
      </w:tr>
      <w:tr w:rsidR="001825B2" w:rsidRPr="00DF79FC" w:rsidTr="00DA7B95">
        <w:tc>
          <w:tcPr>
            <w:tcW w:w="1624" w:type="pct"/>
          </w:tcPr>
          <w:p w:rsidR="001825B2" w:rsidRPr="00DF79FC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813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 достаточно развита: имеется компьютерная техника, интерактивное оборудование, телевизоры</w:t>
            </w:r>
            <w:r w:rsidR="0005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наличие скоростного интернета, участие в ВК Мессенджерах (Моя школа, </w:t>
            </w:r>
            <w:proofErr w:type="spellStart"/>
            <w:r w:rsidR="0005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  <w:r w:rsidR="0005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4" w:type="pct"/>
          </w:tcPr>
          <w:p w:rsidR="001825B2" w:rsidRPr="00DF79FC" w:rsidRDefault="00552525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хорошо оборудовано ОУ интерактивной техникой.</w:t>
            </w:r>
          </w:p>
        </w:tc>
        <w:tc>
          <w:tcPr>
            <w:tcW w:w="913" w:type="pct"/>
          </w:tcPr>
          <w:p w:rsidR="001825B2" w:rsidRDefault="00400E0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уровень педагогических компетенций использования компьютерной техники. </w:t>
            </w:r>
          </w:p>
          <w:p w:rsidR="00400E06" w:rsidRPr="00DF79FC" w:rsidRDefault="00400E0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 КПК по использованию ЦОР, ЦОС.</w:t>
            </w:r>
          </w:p>
        </w:tc>
        <w:tc>
          <w:tcPr>
            <w:tcW w:w="875" w:type="pct"/>
          </w:tcPr>
          <w:p w:rsidR="001825B2" w:rsidRPr="00DF79FC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8B42F8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7C3589" w:rsidRPr="007C3589">
        <w:rPr>
          <w:rFonts w:ascii="Times New Roman" w:hAnsi="Times New Roman" w:cs="Times New Roman"/>
          <w:sz w:val="28"/>
          <w:szCs w:val="28"/>
        </w:rPr>
        <w:t>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47"/>
        <w:gridCol w:w="1962"/>
        <w:gridCol w:w="1590"/>
        <w:gridCol w:w="1802"/>
        <w:gridCol w:w="1661"/>
        <w:gridCol w:w="1455"/>
        <w:gridCol w:w="1443"/>
        <w:gridCol w:w="1554"/>
        <w:gridCol w:w="1133"/>
        <w:gridCol w:w="1422"/>
        <w:gridCol w:w="783"/>
      </w:tblGrid>
      <w:tr w:rsidR="00480A2D" w:rsidRPr="0075658D" w:rsidTr="00713F5F">
        <w:trPr>
          <w:trHeight w:val="2684"/>
        </w:trPr>
        <w:tc>
          <w:tcPr>
            <w:tcW w:w="178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9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518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587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541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74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70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506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369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63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255" w:type="pct"/>
            <w:textDirection w:val="btLr"/>
            <w:vAlign w:val="center"/>
          </w:tcPr>
          <w:p w:rsidR="00E3729D" w:rsidRPr="0075658D" w:rsidRDefault="00E3729D" w:rsidP="00C076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518" w:type="pct"/>
          </w:tcPr>
          <w:p w:rsidR="00E3729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Федеральные проекты «Успех ребенка», «Точка роста»</w:t>
            </w:r>
          </w:p>
        </w:tc>
        <w:tc>
          <w:tcPr>
            <w:tcW w:w="587" w:type="pct"/>
          </w:tcPr>
          <w:p w:rsidR="00E3729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Сохранить имеющийся опыт преподавания, сопровождения детей с ОВЗ, продолжить реализовывать ФАООП</w:t>
            </w:r>
          </w:p>
        </w:tc>
        <w:tc>
          <w:tcPr>
            <w:tcW w:w="541" w:type="pct"/>
          </w:tcPr>
          <w:p w:rsidR="00E3729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обучающихся на «4» и «5»,</w:t>
            </w:r>
          </w:p>
          <w:p w:rsidR="00480A2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количества призеров в региональных предметных олимпиадах</w:t>
            </w:r>
          </w:p>
        </w:tc>
        <w:tc>
          <w:tcPr>
            <w:tcW w:w="474" w:type="pct"/>
          </w:tcPr>
          <w:p w:rsidR="00E3729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протяжении всего периода действия ПР</w:t>
            </w:r>
          </w:p>
        </w:tc>
        <w:tc>
          <w:tcPr>
            <w:tcW w:w="470" w:type="pct"/>
          </w:tcPr>
          <w:p w:rsidR="00E3729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реализации внедрения ФАООП (реализация АООП 1, 2 вариантов)</w:t>
            </w:r>
          </w:p>
        </w:tc>
        <w:tc>
          <w:tcPr>
            <w:tcW w:w="506" w:type="pct"/>
          </w:tcPr>
          <w:p w:rsidR="00480A2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 для детей с ОВЗ, ФАООП,</w:t>
            </w:r>
          </w:p>
          <w:p w:rsidR="00E3729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АООП 1, 2 вариантов, кадровый потенциал, современное Икт оборудование</w:t>
            </w:r>
          </w:p>
        </w:tc>
        <w:tc>
          <w:tcPr>
            <w:tcW w:w="369" w:type="pct"/>
          </w:tcPr>
          <w:p w:rsidR="00480A2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</w:t>
            </w:r>
            <w:proofErr w:type="spellEnd"/>
          </w:p>
          <w:p w:rsidR="00E3729D" w:rsidRPr="0075658D" w:rsidRDefault="00480A2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3" w:type="pct"/>
          </w:tcPr>
          <w:p w:rsidR="00E3729D" w:rsidRDefault="00480A2D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50%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80A2D" w:rsidRDefault="00480A2D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 призеров предметных олимпиад;</w:t>
            </w:r>
          </w:p>
          <w:p w:rsidR="00480A2D" w:rsidRDefault="00480A2D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выпускников без свидетельства об образовании,</w:t>
            </w:r>
          </w:p>
          <w:p w:rsidR="00480A2D" w:rsidRPr="0075658D" w:rsidRDefault="00480A2D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контингента</w:t>
            </w:r>
          </w:p>
        </w:tc>
        <w:tc>
          <w:tcPr>
            <w:tcW w:w="255" w:type="pct"/>
          </w:tcPr>
          <w:p w:rsidR="00E3729D" w:rsidRPr="0075658D" w:rsidRDefault="00480A2D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Ежегодный контроль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движения</w:t>
            </w:r>
            <w:r w:rsidR="006F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18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«Краеведение и туризм»</w:t>
            </w:r>
          </w:p>
        </w:tc>
        <w:tc>
          <w:tcPr>
            <w:tcW w:w="587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знаний в направлении «Туризм» на школьных предметах и через поездки по Пермскому краю</w:t>
            </w:r>
          </w:p>
        </w:tc>
        <w:tc>
          <w:tcPr>
            <w:tcW w:w="541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опыта работы в данном направлении</w:t>
            </w:r>
          </w:p>
        </w:tc>
        <w:tc>
          <w:tcPr>
            <w:tcW w:w="474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2025-2027 г</w:t>
            </w:r>
          </w:p>
        </w:tc>
        <w:tc>
          <w:tcPr>
            <w:tcW w:w="470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блока занятий по географии с 5-9 класс</w:t>
            </w:r>
          </w:p>
        </w:tc>
        <w:tc>
          <w:tcPr>
            <w:tcW w:w="506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ВД по краеведению и участие в туристических маршрутах</w:t>
            </w:r>
          </w:p>
        </w:tc>
        <w:tc>
          <w:tcPr>
            <w:tcW w:w="369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463" w:type="pct"/>
          </w:tcPr>
          <w:p w:rsidR="00E3729D" w:rsidRDefault="006F112B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региональной конференции «Мой край»</w:t>
            </w:r>
          </w:p>
          <w:p w:rsidR="006F112B" w:rsidRPr="0075658D" w:rsidRDefault="006F112B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Каждый год по 1 человеку.</w:t>
            </w:r>
          </w:p>
        </w:tc>
        <w:tc>
          <w:tcPr>
            <w:tcW w:w="255" w:type="pct"/>
          </w:tcPr>
          <w:p w:rsidR="00E3729D" w:rsidRPr="0075658D" w:rsidRDefault="006F112B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участие в зональной олимпиаде</w:t>
            </w:r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518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«Готов к ГТО?»</w:t>
            </w:r>
          </w:p>
        </w:tc>
        <w:tc>
          <w:tcPr>
            <w:tcW w:w="587" w:type="pct"/>
          </w:tcPr>
          <w:p w:rsidR="00E3729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сетевой инфраструктуры с ДЮСШ по вовлечению детей с ОВЗ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проект по ГТО.</w:t>
            </w:r>
          </w:p>
          <w:p w:rsidR="006F112B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проектов по привлечению внебюджетных средств для пополнения спортинвентаря.</w:t>
            </w:r>
          </w:p>
        </w:tc>
        <w:tc>
          <w:tcPr>
            <w:tcW w:w="541" w:type="pct"/>
          </w:tcPr>
          <w:p w:rsidR="00E3729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охват детей, участвующих в сдаче норм ГТО;</w:t>
            </w:r>
          </w:p>
          <w:p w:rsidR="006F112B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МТБ</w:t>
            </w:r>
          </w:p>
        </w:tc>
        <w:tc>
          <w:tcPr>
            <w:tcW w:w="474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2025-2027 г</w:t>
            </w:r>
          </w:p>
        </w:tc>
        <w:tc>
          <w:tcPr>
            <w:tcW w:w="470" w:type="pct"/>
          </w:tcPr>
          <w:p w:rsidR="00E3729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детей в ГТО,</w:t>
            </w:r>
          </w:p>
          <w:p w:rsidR="006F112B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соц.культурного проекта</w:t>
            </w:r>
          </w:p>
        </w:tc>
        <w:tc>
          <w:tcPr>
            <w:tcW w:w="506" w:type="pct"/>
          </w:tcPr>
          <w:p w:rsidR="00E3729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(примеры) написания проектов;</w:t>
            </w:r>
          </w:p>
          <w:p w:rsidR="006F112B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Заинтересованность родителей</w:t>
            </w:r>
          </w:p>
        </w:tc>
        <w:tc>
          <w:tcPr>
            <w:tcW w:w="369" w:type="pct"/>
          </w:tcPr>
          <w:p w:rsidR="00E3729D" w:rsidRPr="0075658D" w:rsidRDefault="006F112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</w:t>
            </w:r>
            <w:r w:rsidR="00050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зической культуры</w:t>
            </w:r>
          </w:p>
        </w:tc>
        <w:tc>
          <w:tcPr>
            <w:tcW w:w="463" w:type="pct"/>
          </w:tcPr>
          <w:p w:rsidR="0005044A" w:rsidRDefault="0005044A" w:rsidP="0005044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 охват детей, участвующих в сдаче норм ГТО;</w:t>
            </w:r>
          </w:p>
          <w:p w:rsidR="00E3729D" w:rsidRPr="0075658D" w:rsidRDefault="0005044A" w:rsidP="0005044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МТБ</w:t>
            </w:r>
          </w:p>
        </w:tc>
        <w:tc>
          <w:tcPr>
            <w:tcW w:w="255" w:type="pct"/>
          </w:tcPr>
          <w:p w:rsidR="00E3729D" w:rsidRPr="0075658D" w:rsidRDefault="00266995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гранта, ВШК</w:t>
            </w:r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518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выбираю творчество»</w:t>
            </w:r>
          </w:p>
        </w:tc>
        <w:tc>
          <w:tcPr>
            <w:tcW w:w="587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детей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школьный хор и к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школьного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хора, создание школьного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4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2025-2027 г</w:t>
            </w:r>
          </w:p>
        </w:tc>
        <w:tc>
          <w:tcPr>
            <w:tcW w:w="470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реализация.</w:t>
            </w:r>
          </w:p>
        </w:tc>
        <w:tc>
          <w:tcPr>
            <w:tcW w:w="506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Примеры программ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допобразованию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сетевое взаимодействие с ДК с. Ножовки и сельской библиотекой</w:t>
            </w:r>
          </w:p>
        </w:tc>
        <w:tc>
          <w:tcPr>
            <w:tcW w:w="369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Учитель музыки,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библиотекарь</w:t>
            </w:r>
          </w:p>
        </w:tc>
        <w:tc>
          <w:tcPr>
            <w:tcW w:w="463" w:type="pct"/>
          </w:tcPr>
          <w:p w:rsidR="00E3729D" w:rsidRPr="0075658D" w:rsidRDefault="0005044A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обучающихся в школьный  хор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" w:type="pct"/>
          </w:tcPr>
          <w:p w:rsidR="00E3729D" w:rsidRPr="0075658D" w:rsidRDefault="0005044A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ьные выступления на праздниках; создание школьного контента </w:t>
            </w:r>
          </w:p>
        </w:tc>
      </w:tr>
      <w:tr w:rsidR="00480A2D" w:rsidRPr="0075658D" w:rsidTr="00713F5F">
        <w:trPr>
          <w:trHeight w:val="495"/>
        </w:trPr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518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профессия»</w:t>
            </w:r>
          </w:p>
        </w:tc>
        <w:tc>
          <w:tcPr>
            <w:tcW w:w="587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профессионального обучения для выпускников</w:t>
            </w:r>
          </w:p>
        </w:tc>
        <w:tc>
          <w:tcPr>
            <w:tcW w:w="541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лицензии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профобучение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открытие 10-11 классов</w:t>
            </w:r>
          </w:p>
        </w:tc>
        <w:tc>
          <w:tcPr>
            <w:tcW w:w="474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2024 -2025 гг.</w:t>
            </w:r>
          </w:p>
        </w:tc>
        <w:tc>
          <w:tcPr>
            <w:tcW w:w="470" w:type="pct"/>
          </w:tcPr>
          <w:p w:rsidR="00E3729D" w:rsidRPr="0075658D" w:rsidRDefault="0005044A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Устав ОУ, разработка учебных программ, работа </w:t>
            </w:r>
            <w:r w:rsidR="00E0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поиску базовых предприятий.</w:t>
            </w:r>
          </w:p>
        </w:tc>
        <w:tc>
          <w:tcPr>
            <w:tcW w:w="506" w:type="pct"/>
          </w:tcPr>
          <w:p w:rsidR="00E3729D" w:rsidRPr="0075658D" w:rsidRDefault="00E070F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ФАООП, сельхозпредприятия на территории с. Ножовка</w:t>
            </w:r>
          </w:p>
        </w:tc>
        <w:tc>
          <w:tcPr>
            <w:tcW w:w="369" w:type="pct"/>
          </w:tcPr>
          <w:p w:rsidR="00E3729D" w:rsidRPr="0075658D" w:rsidRDefault="00E070FB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УВР, учителя профильного обучения.</w:t>
            </w:r>
          </w:p>
        </w:tc>
        <w:tc>
          <w:tcPr>
            <w:tcW w:w="463" w:type="pct"/>
          </w:tcPr>
          <w:p w:rsidR="00E3729D" w:rsidRPr="0075658D" w:rsidRDefault="00E070FB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и выпуск 5-6 выпускников с профобразованием.</w:t>
            </w:r>
          </w:p>
        </w:tc>
        <w:tc>
          <w:tcPr>
            <w:tcW w:w="255" w:type="pct"/>
          </w:tcPr>
          <w:p w:rsidR="00E3729D" w:rsidRPr="0075658D" w:rsidRDefault="00266995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Учитель. Школьная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518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«Учитель-профессиона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л»</w:t>
            </w:r>
          </w:p>
        </w:tc>
        <w:tc>
          <w:tcPr>
            <w:tcW w:w="587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ИОМ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каждого педагога</w:t>
            </w:r>
          </w:p>
        </w:tc>
        <w:tc>
          <w:tcPr>
            <w:tcW w:w="541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мотивации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профконкурсах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краевого и всероссийского уровней</w:t>
            </w:r>
          </w:p>
        </w:tc>
        <w:tc>
          <w:tcPr>
            <w:tcW w:w="474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протяжени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всего периода</w:t>
            </w:r>
          </w:p>
        </w:tc>
        <w:tc>
          <w:tcPr>
            <w:tcW w:w="470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Заседание ШМО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ИОМов</w:t>
            </w:r>
            <w:proofErr w:type="spellEnd"/>
          </w:p>
        </w:tc>
        <w:tc>
          <w:tcPr>
            <w:tcW w:w="506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Методический опыт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коллег</w:t>
            </w:r>
          </w:p>
        </w:tc>
        <w:tc>
          <w:tcPr>
            <w:tcW w:w="369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Директор,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УВР, руководитель ШМО</w:t>
            </w:r>
          </w:p>
        </w:tc>
        <w:tc>
          <w:tcPr>
            <w:tcW w:w="463" w:type="pct"/>
          </w:tcPr>
          <w:p w:rsidR="00E3729D" w:rsidRPr="0075658D" w:rsidRDefault="00F47052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Участие в 1-2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ежегодно</w:t>
            </w:r>
          </w:p>
        </w:tc>
        <w:tc>
          <w:tcPr>
            <w:tcW w:w="255" w:type="pct"/>
          </w:tcPr>
          <w:p w:rsidR="00E3729D" w:rsidRPr="0075658D" w:rsidRDefault="00F47052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методработы</w:t>
            </w:r>
            <w:proofErr w:type="spellEnd"/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518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«Кабинет педагога-психолога»</w:t>
            </w:r>
          </w:p>
        </w:tc>
        <w:tc>
          <w:tcPr>
            <w:tcW w:w="587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автоматизированного рабочего места для педагога-психолога</w:t>
            </w:r>
          </w:p>
        </w:tc>
        <w:tc>
          <w:tcPr>
            <w:tcW w:w="541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микроклимата в коллективе</w:t>
            </w:r>
          </w:p>
        </w:tc>
        <w:tc>
          <w:tcPr>
            <w:tcW w:w="474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протяжении всего периода</w:t>
            </w:r>
          </w:p>
        </w:tc>
        <w:tc>
          <w:tcPr>
            <w:tcW w:w="470" w:type="pct"/>
          </w:tcPr>
          <w:p w:rsidR="00E3729D" w:rsidRPr="0075658D" w:rsidRDefault="0026699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</w:t>
            </w:r>
            <w:r w:rsidR="00F4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оциально-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культурного</w:t>
            </w:r>
            <w:r w:rsidR="00F4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6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финансовых средств для улучшения МТБ в кабинете педагога-психолога</w:t>
            </w:r>
          </w:p>
        </w:tc>
        <w:tc>
          <w:tcPr>
            <w:tcW w:w="369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заместитель директора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УВР,педаго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-психолог</w:t>
            </w:r>
          </w:p>
        </w:tc>
        <w:tc>
          <w:tcPr>
            <w:tcW w:w="463" w:type="pct"/>
          </w:tcPr>
          <w:p w:rsidR="00E3729D" w:rsidRPr="0075658D" w:rsidRDefault="00F47052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Автоматизированное место и пополнение МТБ кабинета педагога-психолога</w:t>
            </w:r>
          </w:p>
        </w:tc>
        <w:tc>
          <w:tcPr>
            <w:tcW w:w="255" w:type="pct"/>
          </w:tcPr>
          <w:p w:rsidR="00E3729D" w:rsidRPr="0075658D" w:rsidRDefault="00F47052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проекта</w:t>
            </w:r>
          </w:p>
        </w:tc>
      </w:tr>
      <w:tr w:rsidR="00480A2D" w:rsidRPr="0075658D" w:rsidTr="00713F5F">
        <w:tc>
          <w:tcPr>
            <w:tcW w:w="17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9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518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«ЦОС»</w:t>
            </w:r>
          </w:p>
        </w:tc>
        <w:tc>
          <w:tcPr>
            <w:tcW w:w="587" w:type="pct"/>
          </w:tcPr>
          <w:p w:rsidR="00E3729D" w:rsidRPr="0075658D" w:rsidRDefault="00F47052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в использовании ЦОС</w:t>
            </w:r>
          </w:p>
        </w:tc>
        <w:tc>
          <w:tcPr>
            <w:tcW w:w="541" w:type="pct"/>
          </w:tcPr>
          <w:p w:rsidR="00E3729D" w:rsidRPr="0075658D" w:rsidRDefault="0026699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 и результативное использование</w:t>
            </w:r>
            <w:r w:rsidR="00F4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УВП</w:t>
            </w:r>
          </w:p>
        </w:tc>
        <w:tc>
          <w:tcPr>
            <w:tcW w:w="474" w:type="pct"/>
          </w:tcPr>
          <w:p w:rsidR="00E3729D" w:rsidRPr="0075658D" w:rsidRDefault="0026699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протяжении всего периода</w:t>
            </w:r>
          </w:p>
        </w:tc>
        <w:tc>
          <w:tcPr>
            <w:tcW w:w="470" w:type="pct"/>
          </w:tcPr>
          <w:p w:rsidR="00E3729D" w:rsidRPr="0075658D" w:rsidRDefault="0026699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ИОМов</w:t>
            </w:r>
            <w:proofErr w:type="spellEnd"/>
          </w:p>
        </w:tc>
        <w:tc>
          <w:tcPr>
            <w:tcW w:w="506" w:type="pct"/>
          </w:tcPr>
          <w:p w:rsidR="00E3729D" w:rsidRPr="0075658D" w:rsidRDefault="0026699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 по теме ЦОС</w:t>
            </w:r>
          </w:p>
        </w:tc>
        <w:tc>
          <w:tcPr>
            <w:tcW w:w="369" w:type="pct"/>
          </w:tcPr>
          <w:p w:rsidR="00E3729D" w:rsidRPr="0075658D" w:rsidRDefault="0026699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УВР, руководитель ШМО, педагог</w:t>
            </w:r>
            <w:r w:rsidR="00713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63" w:type="pct"/>
          </w:tcPr>
          <w:p w:rsidR="00E3729D" w:rsidRPr="0075658D" w:rsidRDefault="00266995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обучения</w:t>
            </w:r>
          </w:p>
        </w:tc>
        <w:tc>
          <w:tcPr>
            <w:tcW w:w="255" w:type="pct"/>
          </w:tcPr>
          <w:p w:rsidR="00E3729D" w:rsidRPr="0075658D" w:rsidRDefault="00266995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ВШК</w:t>
            </w: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0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13F5F" w:rsidRDefault="00713F5F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3F5F" w:rsidRDefault="00713F5F" w:rsidP="00713F5F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показателей обучаемос</w:t>
      </w:r>
      <w:r w:rsidRPr="00713F5F">
        <w:rPr>
          <w:rFonts w:ascii="Times New Roman" w:hAnsi="Times New Roman" w:cs="Times New Roman"/>
          <w:bCs/>
          <w:sz w:val="28"/>
          <w:szCs w:val="28"/>
        </w:rPr>
        <w:t>ти (количество обучающихся на «4» и «5»)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через внедрение системы использования ЦОС.</w:t>
      </w:r>
    </w:p>
    <w:p w:rsidR="002A4114" w:rsidRDefault="002A4114" w:rsidP="00713F5F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лицензии на организацию профессионального обучения для 10-11 классов.</w:t>
      </w:r>
    </w:p>
    <w:p w:rsidR="00713F5F" w:rsidRDefault="00713F5F" w:rsidP="00713F5F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Сохранение уровня воспитанности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  охвата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дополнительным образованием и внесение новых направлений (школьный туризм, школьный хор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713F5F" w:rsidRDefault="00713F5F" w:rsidP="00713F5F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мотивации для участия в краевых и всероссийских конкурсах для детей и педагогов.</w:t>
      </w:r>
    </w:p>
    <w:p w:rsidR="00713F5F" w:rsidRDefault="00713F5F" w:rsidP="00713F5F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Сохранение уровня здоровья и развитие мотивации по участию в ГТО.</w:t>
      </w:r>
    </w:p>
    <w:p w:rsidR="00713F5F" w:rsidRPr="00713F5F" w:rsidRDefault="002A4114" w:rsidP="00713F5F">
      <w:pPr>
        <w:pStyle w:val="a3"/>
        <w:widowControl w:val="0"/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Улучшение МТБ,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спортзал, </w:t>
      </w:r>
      <w:r w:rsidR="00713F5F">
        <w:rPr>
          <w:rFonts w:ascii="Times New Roman" w:hAnsi="Times New Roman" w:cs="Times New Roman"/>
          <w:bCs/>
          <w:sz w:val="28"/>
          <w:szCs w:val="28"/>
        </w:rPr>
        <w:t xml:space="preserve">через привлечение финансовых </w:t>
      </w:r>
      <w:proofErr w:type="gramStart"/>
      <w:r w:rsidR="00713F5F">
        <w:rPr>
          <w:rFonts w:ascii="Times New Roman" w:hAnsi="Times New Roman" w:cs="Times New Roman"/>
          <w:bCs/>
          <w:sz w:val="28"/>
          <w:szCs w:val="28"/>
        </w:rPr>
        <w:t>средств  (</w:t>
      </w:r>
      <w:proofErr w:type="gramEnd"/>
      <w:r w:rsidR="00713F5F">
        <w:rPr>
          <w:rFonts w:ascii="Times New Roman" w:hAnsi="Times New Roman" w:cs="Times New Roman"/>
          <w:bCs/>
          <w:sz w:val="28"/>
          <w:szCs w:val="28"/>
        </w:rPr>
        <w:t xml:space="preserve">участие в социально-культурных проектах) </w:t>
      </w:r>
    </w:p>
    <w:p w:rsidR="007C3589" w:rsidRPr="00713F5F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E5686C">
      <w:pPr>
        <w:pStyle w:val="a3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2A4114" w:rsidTr="00C0768A">
        <w:tc>
          <w:tcPr>
            <w:tcW w:w="1282" w:type="pct"/>
            <w:vAlign w:val="center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получения/</w:t>
            </w:r>
          </w:p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E3729D" w:rsidRPr="002A4114" w:rsidTr="00C0768A">
        <w:trPr>
          <w:trHeight w:val="483"/>
        </w:trPr>
        <w:tc>
          <w:tcPr>
            <w:tcW w:w="1282" w:type="pct"/>
          </w:tcPr>
          <w:p w:rsidR="00E3729D" w:rsidRPr="002A4114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2A4114" w:rsidRDefault="002A4114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в Устав ОУ, лицензия на профессиональное обучение, ЛА по </w:t>
            </w:r>
            <w:proofErr w:type="spellStart"/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допобразованию</w:t>
            </w:r>
            <w:proofErr w:type="spellEnd"/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методической работе.</w:t>
            </w:r>
          </w:p>
        </w:tc>
        <w:tc>
          <w:tcPr>
            <w:tcW w:w="114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начальном этапе разработка изменений в Устав</w:t>
            </w:r>
          </w:p>
        </w:tc>
        <w:tc>
          <w:tcPr>
            <w:tcW w:w="811" w:type="pct"/>
          </w:tcPr>
          <w:p w:rsidR="00E3729D" w:rsidRPr="002A4114" w:rsidRDefault="002A4114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помещений, поиск партнеров производств,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таймсистема</w:t>
            </w:r>
            <w:proofErr w:type="spellEnd"/>
          </w:p>
        </w:tc>
        <w:tc>
          <w:tcPr>
            <w:tcW w:w="87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указания</w:t>
            </w:r>
          </w:p>
        </w:tc>
      </w:tr>
      <w:tr w:rsidR="00E3729D" w:rsidRPr="002A4114" w:rsidTr="00C0768A">
        <w:tc>
          <w:tcPr>
            <w:tcW w:w="1282" w:type="pct"/>
          </w:tcPr>
          <w:p w:rsidR="00E3729D" w:rsidRPr="002A4114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2A4114" w:rsidRDefault="002A4114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Спотрзал</w:t>
            </w:r>
            <w:proofErr w:type="spellEnd"/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спортивный инвентарь, в т. ч. Лыжи, лыжные ботинки, оборудование для кабинета педагога-психолога</w:t>
            </w:r>
          </w:p>
        </w:tc>
        <w:tc>
          <w:tcPr>
            <w:tcW w:w="114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в наличии</w:t>
            </w:r>
          </w:p>
        </w:tc>
        <w:tc>
          <w:tcPr>
            <w:tcW w:w="811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Социально-культурные проекты</w:t>
            </w:r>
          </w:p>
        </w:tc>
        <w:tc>
          <w:tcPr>
            <w:tcW w:w="87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Социально-культурные проекты</w:t>
            </w:r>
          </w:p>
        </w:tc>
      </w:tr>
      <w:tr w:rsidR="00E3729D" w:rsidRPr="002A4114" w:rsidTr="00C0768A">
        <w:tc>
          <w:tcPr>
            <w:tcW w:w="1282" w:type="pct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Кадровые ресурсы</w:t>
            </w:r>
          </w:p>
        </w:tc>
        <w:tc>
          <w:tcPr>
            <w:tcW w:w="878" w:type="pct"/>
          </w:tcPr>
          <w:p w:rsidR="00E3729D" w:rsidRPr="002A4114" w:rsidRDefault="002A4114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имеющегося количества кадров и привлечение методической помощи специалистов в области работы с детьми с ОВЗ</w:t>
            </w:r>
          </w:p>
        </w:tc>
        <w:tc>
          <w:tcPr>
            <w:tcW w:w="1149" w:type="pct"/>
          </w:tcPr>
          <w:p w:rsidR="00E3729D" w:rsidRDefault="002A4114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учителей, 6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</w:t>
            </w:r>
            <w:r w:rsidR="0006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тателей,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педагог-психол</w:t>
            </w:r>
            <w:r w:rsidR="0006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ог, 1 учитель-логопед, 1 социальный педагог, 1 дефектолог.</w:t>
            </w:r>
          </w:p>
          <w:p w:rsidR="00060005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процент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категорийности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40 %</w:t>
            </w:r>
          </w:p>
        </w:tc>
        <w:tc>
          <w:tcPr>
            <w:tcW w:w="811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1 педагог-психолог, 1 учитель-логопед,</w:t>
            </w:r>
          </w:p>
        </w:tc>
        <w:tc>
          <w:tcPr>
            <w:tcW w:w="87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КПК</w:t>
            </w:r>
          </w:p>
        </w:tc>
      </w:tr>
      <w:tr w:rsidR="00E3729D" w:rsidRPr="002A4114" w:rsidTr="00C0768A">
        <w:tc>
          <w:tcPr>
            <w:tcW w:w="1282" w:type="pct"/>
          </w:tcPr>
          <w:p w:rsidR="00E3729D" w:rsidRPr="002A4114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4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Финансовые ресурсы</w:t>
            </w:r>
          </w:p>
        </w:tc>
        <w:tc>
          <w:tcPr>
            <w:tcW w:w="878" w:type="pct"/>
          </w:tcPr>
          <w:p w:rsidR="00E3729D" w:rsidRPr="002A4114" w:rsidRDefault="002A4114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Социально-культурные проекты</w:t>
            </w:r>
          </w:p>
        </w:tc>
        <w:tc>
          <w:tcPr>
            <w:tcW w:w="114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1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Социально-культурные проекты</w:t>
            </w:r>
          </w:p>
        </w:tc>
        <w:tc>
          <w:tcPr>
            <w:tcW w:w="879" w:type="pct"/>
          </w:tcPr>
          <w:p w:rsidR="00E3729D" w:rsidRPr="002A4114" w:rsidRDefault="00060005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Социально-культурные проекты</w:t>
            </w: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6F54EB" w:rsidRDefault="007C3589" w:rsidP="006F54EB">
      <w:pPr>
        <w:pStyle w:val="a3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и показатели оценки реализации Программы развития.</w:t>
      </w:r>
    </w:p>
    <w:p w:rsidR="006F54EB" w:rsidRPr="006F54EB" w:rsidRDefault="006F54EB" w:rsidP="006F54EB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Процесс описания критериев в разработке </w:t>
      </w:r>
      <w:r w:rsidRPr="006F54EB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срок – декабрь 2023</w:t>
      </w:r>
      <w:r w:rsidRPr="006F54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г.)</w:t>
      </w:r>
      <w:bookmarkStart w:id="0" w:name="_GoBack"/>
      <w:bookmarkEnd w:id="0"/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C0768A">
        <w:tc>
          <w:tcPr>
            <w:tcW w:w="1488" w:type="pct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C0768A">
        <w:tc>
          <w:tcPr>
            <w:tcW w:w="148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6F54EB" w:rsidRPr="006F54EB" w:rsidRDefault="007C3589" w:rsidP="006F54EB">
      <w:pPr>
        <w:pStyle w:val="a3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4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Дорожная карта реализации Программы развития.</w:t>
      </w:r>
    </w:p>
    <w:p w:rsidR="007C3589" w:rsidRPr="006F54EB" w:rsidRDefault="007C3589" w:rsidP="006F54EB">
      <w:pPr>
        <w:pStyle w:val="a3"/>
        <w:widowControl w:val="0"/>
        <w:spacing w:after="0" w:line="276" w:lineRule="auto"/>
        <w:ind w:left="142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F54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F54EB" w:rsidRPr="006F54E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Разрабатывается на подготовительном этапе</w:t>
      </w:r>
      <w:r w:rsidR="006F54E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(январь- апрель 2024 г.)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C0768A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C076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C076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C0768A">
        <w:trPr>
          <w:trHeight w:val="20"/>
        </w:trPr>
        <w:tc>
          <w:tcPr>
            <w:tcW w:w="943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дд.мм.гг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C0768A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C076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C0768A">
        <w:trPr>
          <w:trHeight w:val="20"/>
        </w:trPr>
        <w:tc>
          <w:tcPr>
            <w:tcW w:w="943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C076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C076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5F" w:rsidRDefault="00713F5F">
      <w:pPr>
        <w:spacing w:after="0" w:line="240" w:lineRule="auto"/>
      </w:pPr>
      <w:r>
        <w:separator/>
      </w:r>
    </w:p>
  </w:endnote>
  <w:endnote w:type="continuationSeparator" w:id="0">
    <w:p w:rsidR="00713F5F" w:rsidRDefault="0071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354312"/>
      <w:docPartObj>
        <w:docPartGallery w:val="Page Numbers (Bottom of Page)"/>
        <w:docPartUnique/>
      </w:docPartObj>
    </w:sdtPr>
    <w:sdtContent>
      <w:p w:rsidR="00713F5F" w:rsidRDefault="00713F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F4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713F5F" w:rsidRDefault="00713F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5F" w:rsidRDefault="00713F5F">
      <w:pPr>
        <w:spacing w:after="0" w:line="240" w:lineRule="auto"/>
      </w:pPr>
      <w:r>
        <w:separator/>
      </w:r>
    </w:p>
  </w:footnote>
  <w:footnote w:type="continuationSeparator" w:id="0">
    <w:p w:rsidR="00713F5F" w:rsidRDefault="0071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38479"/>
      <w:docPartObj>
        <w:docPartGallery w:val="Page Numbers (Top of Page)"/>
        <w:docPartUnique/>
      </w:docPartObj>
    </w:sdtPr>
    <w:sdtContent>
      <w:p w:rsidR="00713F5F" w:rsidRDefault="00713F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4EB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713F5F" w:rsidRDefault="00713F5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97F"/>
    <w:multiLevelType w:val="multilevel"/>
    <w:tmpl w:val="9DDE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418CE750">
      <w:numFmt w:val="decimal"/>
      <w:lvlText w:val=""/>
      <w:lvlJc w:val="left"/>
    </w:lvl>
    <w:lvl w:ilvl="2" w:tplc="9250A832">
      <w:numFmt w:val="decimal"/>
      <w:lvlText w:val=""/>
      <w:lvlJc w:val="left"/>
    </w:lvl>
    <w:lvl w:ilvl="3" w:tplc="F28EC804">
      <w:numFmt w:val="decimal"/>
      <w:lvlText w:val=""/>
      <w:lvlJc w:val="left"/>
    </w:lvl>
    <w:lvl w:ilvl="4" w:tplc="CE32CEAE">
      <w:numFmt w:val="decimal"/>
      <w:lvlText w:val=""/>
      <w:lvlJc w:val="left"/>
    </w:lvl>
    <w:lvl w:ilvl="5" w:tplc="6EC4E440">
      <w:numFmt w:val="decimal"/>
      <w:lvlText w:val=""/>
      <w:lvlJc w:val="left"/>
    </w:lvl>
    <w:lvl w:ilvl="6" w:tplc="00727CC2">
      <w:numFmt w:val="decimal"/>
      <w:lvlText w:val=""/>
      <w:lvlJc w:val="left"/>
    </w:lvl>
    <w:lvl w:ilvl="7" w:tplc="C3122D40">
      <w:numFmt w:val="decimal"/>
      <w:lvlText w:val=""/>
      <w:lvlJc w:val="left"/>
    </w:lvl>
    <w:lvl w:ilvl="8" w:tplc="3F68C892">
      <w:numFmt w:val="decimal"/>
      <w:lvlText w:val=""/>
      <w:lvlJc w:val="left"/>
    </w:lvl>
  </w:abstractNum>
  <w:abstractNum w:abstractNumId="2" w15:restartNumberingAfterBreak="0">
    <w:nsid w:val="19755696"/>
    <w:multiLevelType w:val="hybridMultilevel"/>
    <w:tmpl w:val="2B36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24C64"/>
    <w:multiLevelType w:val="hybridMultilevel"/>
    <w:tmpl w:val="5A2CE740"/>
    <w:lvl w:ilvl="0" w:tplc="37E233B4">
      <w:numFmt w:val="bullet"/>
      <w:lvlText w:val="—"/>
      <w:lvlJc w:val="left"/>
      <w:pPr>
        <w:ind w:left="635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8ADF44">
      <w:numFmt w:val="bullet"/>
      <w:lvlText w:val="•"/>
      <w:lvlJc w:val="left"/>
      <w:pPr>
        <w:ind w:left="1731" w:hanging="351"/>
      </w:pPr>
      <w:rPr>
        <w:rFonts w:hint="default"/>
        <w:lang w:val="ru-RU" w:eastAsia="en-US" w:bidi="ar-SA"/>
      </w:rPr>
    </w:lvl>
    <w:lvl w:ilvl="2" w:tplc="EB721FCA">
      <w:numFmt w:val="bullet"/>
      <w:lvlText w:val="•"/>
      <w:lvlJc w:val="left"/>
      <w:pPr>
        <w:ind w:left="2821" w:hanging="351"/>
      </w:pPr>
      <w:rPr>
        <w:rFonts w:hint="default"/>
        <w:lang w:val="ru-RU" w:eastAsia="en-US" w:bidi="ar-SA"/>
      </w:rPr>
    </w:lvl>
    <w:lvl w:ilvl="3" w:tplc="0FB4D214">
      <w:numFmt w:val="bullet"/>
      <w:lvlText w:val="•"/>
      <w:lvlJc w:val="left"/>
      <w:pPr>
        <w:ind w:left="3912" w:hanging="351"/>
      </w:pPr>
      <w:rPr>
        <w:rFonts w:hint="default"/>
        <w:lang w:val="ru-RU" w:eastAsia="en-US" w:bidi="ar-SA"/>
      </w:rPr>
    </w:lvl>
    <w:lvl w:ilvl="4" w:tplc="E68C1598">
      <w:numFmt w:val="bullet"/>
      <w:lvlText w:val="•"/>
      <w:lvlJc w:val="left"/>
      <w:pPr>
        <w:ind w:left="5002" w:hanging="351"/>
      </w:pPr>
      <w:rPr>
        <w:rFonts w:hint="default"/>
        <w:lang w:val="ru-RU" w:eastAsia="en-US" w:bidi="ar-SA"/>
      </w:rPr>
    </w:lvl>
    <w:lvl w:ilvl="5" w:tplc="C05E5218">
      <w:numFmt w:val="bullet"/>
      <w:lvlText w:val="•"/>
      <w:lvlJc w:val="left"/>
      <w:pPr>
        <w:ind w:left="6093" w:hanging="351"/>
      </w:pPr>
      <w:rPr>
        <w:rFonts w:hint="default"/>
        <w:lang w:val="ru-RU" w:eastAsia="en-US" w:bidi="ar-SA"/>
      </w:rPr>
    </w:lvl>
    <w:lvl w:ilvl="6" w:tplc="CAFE0548">
      <w:numFmt w:val="bullet"/>
      <w:lvlText w:val="•"/>
      <w:lvlJc w:val="left"/>
      <w:pPr>
        <w:ind w:left="7183" w:hanging="351"/>
      </w:pPr>
      <w:rPr>
        <w:rFonts w:hint="default"/>
        <w:lang w:val="ru-RU" w:eastAsia="en-US" w:bidi="ar-SA"/>
      </w:rPr>
    </w:lvl>
    <w:lvl w:ilvl="7" w:tplc="F25079D4">
      <w:numFmt w:val="bullet"/>
      <w:lvlText w:val="•"/>
      <w:lvlJc w:val="left"/>
      <w:pPr>
        <w:ind w:left="8273" w:hanging="351"/>
      </w:pPr>
      <w:rPr>
        <w:rFonts w:hint="default"/>
        <w:lang w:val="ru-RU" w:eastAsia="en-US" w:bidi="ar-SA"/>
      </w:rPr>
    </w:lvl>
    <w:lvl w:ilvl="8" w:tplc="30B879B6">
      <w:numFmt w:val="bullet"/>
      <w:lvlText w:val="•"/>
      <w:lvlJc w:val="left"/>
      <w:pPr>
        <w:ind w:left="9364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57132B83"/>
    <w:multiLevelType w:val="hybridMultilevel"/>
    <w:tmpl w:val="50D21D36"/>
    <w:lvl w:ilvl="0" w:tplc="E098B1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5B2"/>
    <w:rsid w:val="000153E0"/>
    <w:rsid w:val="000154AE"/>
    <w:rsid w:val="0003213C"/>
    <w:rsid w:val="0005022E"/>
    <w:rsid w:val="0005044A"/>
    <w:rsid w:val="0005399B"/>
    <w:rsid w:val="00056116"/>
    <w:rsid w:val="00060005"/>
    <w:rsid w:val="00061727"/>
    <w:rsid w:val="000655BE"/>
    <w:rsid w:val="000668D5"/>
    <w:rsid w:val="00070C5E"/>
    <w:rsid w:val="000763F5"/>
    <w:rsid w:val="000818CC"/>
    <w:rsid w:val="00081F09"/>
    <w:rsid w:val="00085DEC"/>
    <w:rsid w:val="0008752B"/>
    <w:rsid w:val="000D2B38"/>
    <w:rsid w:val="000D5391"/>
    <w:rsid w:val="000D57BA"/>
    <w:rsid w:val="000E2D3E"/>
    <w:rsid w:val="000E6856"/>
    <w:rsid w:val="00110FF5"/>
    <w:rsid w:val="0011701E"/>
    <w:rsid w:val="0012007B"/>
    <w:rsid w:val="00127045"/>
    <w:rsid w:val="0012722C"/>
    <w:rsid w:val="00130104"/>
    <w:rsid w:val="001625AF"/>
    <w:rsid w:val="001825B2"/>
    <w:rsid w:val="001A62FD"/>
    <w:rsid w:val="001A687A"/>
    <w:rsid w:val="001A7EA6"/>
    <w:rsid w:val="001B74BB"/>
    <w:rsid w:val="001C4F0B"/>
    <w:rsid w:val="001D71FA"/>
    <w:rsid w:val="001E1B29"/>
    <w:rsid w:val="001F4B6A"/>
    <w:rsid w:val="002120BE"/>
    <w:rsid w:val="002409EA"/>
    <w:rsid w:val="002439CF"/>
    <w:rsid w:val="00251472"/>
    <w:rsid w:val="00253405"/>
    <w:rsid w:val="00266995"/>
    <w:rsid w:val="00271BAB"/>
    <w:rsid w:val="002855D8"/>
    <w:rsid w:val="002A4114"/>
    <w:rsid w:val="002A73EC"/>
    <w:rsid w:val="002B18AE"/>
    <w:rsid w:val="002E2562"/>
    <w:rsid w:val="002E40CF"/>
    <w:rsid w:val="002F5754"/>
    <w:rsid w:val="00304A36"/>
    <w:rsid w:val="00340102"/>
    <w:rsid w:val="00342119"/>
    <w:rsid w:val="00344DE2"/>
    <w:rsid w:val="00351D34"/>
    <w:rsid w:val="00352213"/>
    <w:rsid w:val="003664FE"/>
    <w:rsid w:val="00384BDF"/>
    <w:rsid w:val="003924F7"/>
    <w:rsid w:val="00393A22"/>
    <w:rsid w:val="003E0205"/>
    <w:rsid w:val="003F29FB"/>
    <w:rsid w:val="003F402D"/>
    <w:rsid w:val="00400E06"/>
    <w:rsid w:val="00403305"/>
    <w:rsid w:val="00410179"/>
    <w:rsid w:val="00412A4A"/>
    <w:rsid w:val="0041567B"/>
    <w:rsid w:val="00425534"/>
    <w:rsid w:val="00426C95"/>
    <w:rsid w:val="0043376E"/>
    <w:rsid w:val="0044103D"/>
    <w:rsid w:val="00447F40"/>
    <w:rsid w:val="00450F59"/>
    <w:rsid w:val="00475B24"/>
    <w:rsid w:val="00480A2D"/>
    <w:rsid w:val="00482DB4"/>
    <w:rsid w:val="00495419"/>
    <w:rsid w:val="00496494"/>
    <w:rsid w:val="0049691D"/>
    <w:rsid w:val="004A1535"/>
    <w:rsid w:val="004A3410"/>
    <w:rsid w:val="004B0E2F"/>
    <w:rsid w:val="004C2689"/>
    <w:rsid w:val="004C4E25"/>
    <w:rsid w:val="004D0E87"/>
    <w:rsid w:val="0052017B"/>
    <w:rsid w:val="00524341"/>
    <w:rsid w:val="00525F1F"/>
    <w:rsid w:val="00530824"/>
    <w:rsid w:val="00552525"/>
    <w:rsid w:val="00563F13"/>
    <w:rsid w:val="00565F45"/>
    <w:rsid w:val="005764E6"/>
    <w:rsid w:val="00584D4B"/>
    <w:rsid w:val="00593E03"/>
    <w:rsid w:val="005A1254"/>
    <w:rsid w:val="005A4096"/>
    <w:rsid w:val="005A592B"/>
    <w:rsid w:val="005B4662"/>
    <w:rsid w:val="005E4D59"/>
    <w:rsid w:val="005E752F"/>
    <w:rsid w:val="005E757B"/>
    <w:rsid w:val="005F5C2C"/>
    <w:rsid w:val="00602168"/>
    <w:rsid w:val="00605980"/>
    <w:rsid w:val="006073D3"/>
    <w:rsid w:val="006234C8"/>
    <w:rsid w:val="00680A76"/>
    <w:rsid w:val="00681D72"/>
    <w:rsid w:val="006A3894"/>
    <w:rsid w:val="006B0C6C"/>
    <w:rsid w:val="006B7F76"/>
    <w:rsid w:val="006E045F"/>
    <w:rsid w:val="006F112B"/>
    <w:rsid w:val="006F54EB"/>
    <w:rsid w:val="00702AEB"/>
    <w:rsid w:val="00713F5F"/>
    <w:rsid w:val="00740E07"/>
    <w:rsid w:val="007428BB"/>
    <w:rsid w:val="007445A9"/>
    <w:rsid w:val="007461F5"/>
    <w:rsid w:val="0075658D"/>
    <w:rsid w:val="007616F3"/>
    <w:rsid w:val="0076222E"/>
    <w:rsid w:val="0077486D"/>
    <w:rsid w:val="00786ED5"/>
    <w:rsid w:val="007A7AB1"/>
    <w:rsid w:val="007B5764"/>
    <w:rsid w:val="007C3589"/>
    <w:rsid w:val="007C6F12"/>
    <w:rsid w:val="007D67A3"/>
    <w:rsid w:val="007E04B0"/>
    <w:rsid w:val="007F2AD0"/>
    <w:rsid w:val="00804544"/>
    <w:rsid w:val="00805851"/>
    <w:rsid w:val="008100D9"/>
    <w:rsid w:val="008156F1"/>
    <w:rsid w:val="00841659"/>
    <w:rsid w:val="00845247"/>
    <w:rsid w:val="0086439B"/>
    <w:rsid w:val="00864F88"/>
    <w:rsid w:val="0087611C"/>
    <w:rsid w:val="008B10F9"/>
    <w:rsid w:val="008B1BA2"/>
    <w:rsid w:val="008B27F4"/>
    <w:rsid w:val="008B42F8"/>
    <w:rsid w:val="008F45AC"/>
    <w:rsid w:val="0090373C"/>
    <w:rsid w:val="00915258"/>
    <w:rsid w:val="0091554C"/>
    <w:rsid w:val="00943DB3"/>
    <w:rsid w:val="00947ABE"/>
    <w:rsid w:val="00964B21"/>
    <w:rsid w:val="009701D4"/>
    <w:rsid w:val="0097280E"/>
    <w:rsid w:val="00973CC0"/>
    <w:rsid w:val="00983B20"/>
    <w:rsid w:val="0098739A"/>
    <w:rsid w:val="00994317"/>
    <w:rsid w:val="009A654E"/>
    <w:rsid w:val="009B095C"/>
    <w:rsid w:val="009B1394"/>
    <w:rsid w:val="009B6E4A"/>
    <w:rsid w:val="009E58EE"/>
    <w:rsid w:val="009E5918"/>
    <w:rsid w:val="009E71F2"/>
    <w:rsid w:val="009E7A44"/>
    <w:rsid w:val="00A02265"/>
    <w:rsid w:val="00A0338A"/>
    <w:rsid w:val="00A143AF"/>
    <w:rsid w:val="00A233F9"/>
    <w:rsid w:val="00A3510E"/>
    <w:rsid w:val="00A5320F"/>
    <w:rsid w:val="00A66C55"/>
    <w:rsid w:val="00A9450E"/>
    <w:rsid w:val="00AA0309"/>
    <w:rsid w:val="00AA0AE6"/>
    <w:rsid w:val="00AD4980"/>
    <w:rsid w:val="00AE38A8"/>
    <w:rsid w:val="00AE4721"/>
    <w:rsid w:val="00AE48BB"/>
    <w:rsid w:val="00AE5D82"/>
    <w:rsid w:val="00AE6740"/>
    <w:rsid w:val="00AE71C7"/>
    <w:rsid w:val="00B660FA"/>
    <w:rsid w:val="00B94813"/>
    <w:rsid w:val="00B97C81"/>
    <w:rsid w:val="00BA1C41"/>
    <w:rsid w:val="00BA69C8"/>
    <w:rsid w:val="00BB1A9D"/>
    <w:rsid w:val="00BB50E2"/>
    <w:rsid w:val="00BC13D4"/>
    <w:rsid w:val="00BC2071"/>
    <w:rsid w:val="00BD3D06"/>
    <w:rsid w:val="00C0768A"/>
    <w:rsid w:val="00C231F6"/>
    <w:rsid w:val="00C27719"/>
    <w:rsid w:val="00C36D1B"/>
    <w:rsid w:val="00C57A4B"/>
    <w:rsid w:val="00C72039"/>
    <w:rsid w:val="00C776F7"/>
    <w:rsid w:val="00CA13F1"/>
    <w:rsid w:val="00CA2CD8"/>
    <w:rsid w:val="00CA4F3E"/>
    <w:rsid w:val="00CA5763"/>
    <w:rsid w:val="00CC46AB"/>
    <w:rsid w:val="00CC5D0C"/>
    <w:rsid w:val="00D05772"/>
    <w:rsid w:val="00D231CC"/>
    <w:rsid w:val="00D232AF"/>
    <w:rsid w:val="00D34140"/>
    <w:rsid w:val="00D4125C"/>
    <w:rsid w:val="00D476E0"/>
    <w:rsid w:val="00D52FC6"/>
    <w:rsid w:val="00D54EA9"/>
    <w:rsid w:val="00D671DA"/>
    <w:rsid w:val="00D90F0F"/>
    <w:rsid w:val="00DA7B95"/>
    <w:rsid w:val="00DD4EA7"/>
    <w:rsid w:val="00DE2CBE"/>
    <w:rsid w:val="00DF1BBB"/>
    <w:rsid w:val="00DF2D83"/>
    <w:rsid w:val="00DF76CA"/>
    <w:rsid w:val="00DF79FC"/>
    <w:rsid w:val="00E06E80"/>
    <w:rsid w:val="00E070FB"/>
    <w:rsid w:val="00E11C9E"/>
    <w:rsid w:val="00E13922"/>
    <w:rsid w:val="00E13C12"/>
    <w:rsid w:val="00E1645C"/>
    <w:rsid w:val="00E1664C"/>
    <w:rsid w:val="00E3729D"/>
    <w:rsid w:val="00E5686C"/>
    <w:rsid w:val="00E634CF"/>
    <w:rsid w:val="00E71123"/>
    <w:rsid w:val="00E75AE2"/>
    <w:rsid w:val="00E81AC4"/>
    <w:rsid w:val="00E84EFA"/>
    <w:rsid w:val="00EA5866"/>
    <w:rsid w:val="00EC1A1F"/>
    <w:rsid w:val="00EE3BC4"/>
    <w:rsid w:val="00EF1024"/>
    <w:rsid w:val="00EF3A53"/>
    <w:rsid w:val="00F046CD"/>
    <w:rsid w:val="00F144F9"/>
    <w:rsid w:val="00F16BA3"/>
    <w:rsid w:val="00F47052"/>
    <w:rsid w:val="00F519BD"/>
    <w:rsid w:val="00F907E1"/>
    <w:rsid w:val="00FB305E"/>
    <w:rsid w:val="00FE1A92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526397D"/>
  <w15:docId w15:val="{37369D29-54EB-4491-AE60-AD39592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1D"/>
  </w:style>
  <w:style w:type="paragraph" w:styleId="1">
    <w:name w:val="heading 1"/>
    <w:basedOn w:val="a"/>
    <w:next w:val="a"/>
    <w:link w:val="10"/>
    <w:uiPriority w:val="9"/>
    <w:qFormat/>
    <w:rsid w:val="0049691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9691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969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969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9691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9691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969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9691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969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691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691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691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691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9691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9691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969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9691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9691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691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691D"/>
    <w:rPr>
      <w:sz w:val="24"/>
      <w:szCs w:val="24"/>
    </w:rPr>
  </w:style>
  <w:style w:type="character" w:customStyle="1" w:styleId="QuoteChar">
    <w:name w:val="Quote Char"/>
    <w:uiPriority w:val="29"/>
    <w:rsid w:val="0049691D"/>
    <w:rPr>
      <w:i/>
    </w:rPr>
  </w:style>
  <w:style w:type="character" w:customStyle="1" w:styleId="IntenseQuoteChar">
    <w:name w:val="Intense Quote Char"/>
    <w:uiPriority w:val="30"/>
    <w:rsid w:val="0049691D"/>
    <w:rPr>
      <w:i/>
    </w:rPr>
  </w:style>
  <w:style w:type="character" w:customStyle="1" w:styleId="HeaderChar">
    <w:name w:val="Header Char"/>
    <w:basedOn w:val="a0"/>
    <w:uiPriority w:val="99"/>
    <w:rsid w:val="0049691D"/>
  </w:style>
  <w:style w:type="character" w:customStyle="1" w:styleId="CaptionChar">
    <w:name w:val="Caption Char"/>
    <w:uiPriority w:val="99"/>
    <w:rsid w:val="0049691D"/>
  </w:style>
  <w:style w:type="character" w:customStyle="1" w:styleId="FootnoteTextChar">
    <w:name w:val="Footnote Text Char"/>
    <w:uiPriority w:val="99"/>
    <w:rsid w:val="0049691D"/>
    <w:rPr>
      <w:sz w:val="18"/>
    </w:rPr>
  </w:style>
  <w:style w:type="character" w:customStyle="1" w:styleId="EndnoteTextChar">
    <w:name w:val="Endnote Text Char"/>
    <w:uiPriority w:val="99"/>
    <w:rsid w:val="0049691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9691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9691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9691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9691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9691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9691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969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9691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969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9691D"/>
    <w:pPr>
      <w:ind w:left="720"/>
      <w:contextualSpacing/>
    </w:pPr>
  </w:style>
  <w:style w:type="paragraph" w:styleId="a4">
    <w:name w:val="No Spacing"/>
    <w:uiPriority w:val="1"/>
    <w:qFormat/>
    <w:rsid w:val="0049691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9691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49691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9691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9691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9691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969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969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9691D"/>
    <w:rPr>
      <w:i/>
    </w:rPr>
  </w:style>
  <w:style w:type="paragraph" w:styleId="ab">
    <w:name w:val="header"/>
    <w:basedOn w:val="a"/>
    <w:link w:val="ac"/>
    <w:uiPriority w:val="99"/>
    <w:unhideWhenUsed/>
    <w:rsid w:val="0049691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691D"/>
  </w:style>
  <w:style w:type="paragraph" w:styleId="ad">
    <w:name w:val="footer"/>
    <w:basedOn w:val="a"/>
    <w:link w:val="ae"/>
    <w:uiPriority w:val="99"/>
    <w:unhideWhenUsed/>
    <w:rsid w:val="0049691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9691D"/>
  </w:style>
  <w:style w:type="paragraph" w:styleId="af">
    <w:name w:val="caption"/>
    <w:basedOn w:val="a"/>
    <w:next w:val="a"/>
    <w:uiPriority w:val="35"/>
    <w:semiHidden/>
    <w:unhideWhenUsed/>
    <w:qFormat/>
    <w:rsid w:val="0049691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9691D"/>
  </w:style>
  <w:style w:type="table" w:styleId="af0">
    <w:name w:val="Table Grid"/>
    <w:basedOn w:val="a1"/>
    <w:uiPriority w:val="59"/>
    <w:rsid w:val="004969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9691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9691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9691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691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691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49691D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9691D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9691D"/>
    <w:rPr>
      <w:sz w:val="18"/>
    </w:rPr>
  </w:style>
  <w:style w:type="character" w:styleId="af4">
    <w:name w:val="footnote reference"/>
    <w:basedOn w:val="a0"/>
    <w:uiPriority w:val="99"/>
    <w:unhideWhenUsed/>
    <w:rsid w:val="0049691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9691D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9691D"/>
    <w:rPr>
      <w:sz w:val="20"/>
    </w:rPr>
  </w:style>
  <w:style w:type="character" w:styleId="af7">
    <w:name w:val="endnote reference"/>
    <w:basedOn w:val="a0"/>
    <w:uiPriority w:val="99"/>
    <w:semiHidden/>
    <w:unhideWhenUsed/>
    <w:rsid w:val="0049691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9691D"/>
    <w:pPr>
      <w:spacing w:after="57"/>
    </w:pPr>
  </w:style>
  <w:style w:type="paragraph" w:styleId="23">
    <w:name w:val="toc 2"/>
    <w:basedOn w:val="a"/>
    <w:next w:val="a"/>
    <w:uiPriority w:val="39"/>
    <w:unhideWhenUsed/>
    <w:rsid w:val="0049691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9691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9691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9691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9691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9691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9691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9691D"/>
    <w:pPr>
      <w:spacing w:after="57"/>
      <w:ind w:left="2268"/>
    </w:pPr>
  </w:style>
  <w:style w:type="paragraph" w:styleId="af8">
    <w:name w:val="TOC Heading"/>
    <w:uiPriority w:val="39"/>
    <w:unhideWhenUsed/>
    <w:rsid w:val="0049691D"/>
  </w:style>
  <w:style w:type="paragraph" w:styleId="af9">
    <w:name w:val="table of figures"/>
    <w:basedOn w:val="a"/>
    <w:next w:val="a"/>
    <w:uiPriority w:val="99"/>
    <w:unhideWhenUsed/>
    <w:rsid w:val="0049691D"/>
    <w:pPr>
      <w:spacing w:after="0"/>
    </w:pPr>
  </w:style>
  <w:style w:type="paragraph" w:customStyle="1" w:styleId="ConsPlusNormal">
    <w:name w:val="ConsPlusNormal"/>
    <w:rsid w:val="0049691D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49691D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9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969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691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jovka-korr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595D-6694-496F-9B3B-282E598F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71</Pages>
  <Words>11266</Words>
  <Characters>64218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Наталья</cp:lastModifiedBy>
  <cp:revision>78</cp:revision>
  <cp:lastPrinted>2023-08-02T05:33:00Z</cp:lastPrinted>
  <dcterms:created xsi:type="dcterms:W3CDTF">2023-09-04T14:53:00Z</dcterms:created>
  <dcterms:modified xsi:type="dcterms:W3CDTF">2023-11-12T06:47:00Z</dcterms:modified>
</cp:coreProperties>
</file>